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B3210" w14:textId="446768EC" w:rsidR="007A7A85" w:rsidRDefault="007F6EE7" w:rsidP="007A7A85">
      <w:pPr>
        <w:pStyle w:val="Default"/>
        <w:rPr>
          <w:rFonts w:ascii="Calibri Light" w:hAnsi="Calibri Light"/>
        </w:rPr>
      </w:pPr>
      <w:r>
        <w:rPr>
          <w:rFonts w:ascii="Calibri Light" w:hAnsi="Calibri Light"/>
          <w:smallCaps/>
          <w:noProof/>
          <w:color w:val="1F497D" w:themeColor="text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E98FF0C" wp14:editId="463958A7">
                <wp:simplePos x="0" y="0"/>
                <wp:positionH relativeFrom="column">
                  <wp:posOffset>165100</wp:posOffset>
                </wp:positionH>
                <wp:positionV relativeFrom="paragraph">
                  <wp:posOffset>2317750</wp:posOffset>
                </wp:positionV>
                <wp:extent cx="5511800" cy="826768"/>
                <wp:effectExtent l="0" t="0" r="12700" b="12065"/>
                <wp:wrapSquare wrapText="bothSides"/>
                <wp:docPr id="158433482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1800" cy="826768"/>
                          <a:chOff x="0" y="0"/>
                          <a:chExt cx="5511800" cy="826768"/>
                        </a:xfrm>
                      </wpg:grpSpPr>
                      <wps:wsp>
                        <wps:cNvPr id="22" name="Rectangle 1"/>
                        <wps:cNvSpPr/>
                        <wps:spPr>
                          <a:xfrm>
                            <a:off x="0" y="0"/>
                            <a:ext cx="850900" cy="820418"/>
                          </a:xfrm>
                          <a:prstGeom prst="rect">
                            <a:avLst/>
                          </a:prstGeom>
                          <a:solidFill>
                            <a:srgbClr val="00CC99">
                              <a:alpha val="20000"/>
                            </a:srgb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C1B159" w14:textId="77777777" w:rsidR="008E6C7C" w:rsidRPr="007F6EE7" w:rsidRDefault="008E6C7C" w:rsidP="008E6C7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/>
                                  <w:color w:val="008080"/>
                                  <w:sz w:val="20"/>
                                  <w:szCs w:val="20"/>
                                </w:rPr>
                              </w:pPr>
                              <w:r w:rsidRPr="007F6EE7">
                                <w:rPr>
                                  <w:rFonts w:ascii="Calibri Light" w:hAnsi="Calibri Light" w:cstheme="minorBidi"/>
                                  <w:b/>
                                  <w:bCs/>
                                  <w:color w:val="008080"/>
                                  <w:kern w:val="24"/>
                                  <w:sz w:val="20"/>
                                  <w:szCs w:val="20"/>
                                </w:rPr>
                                <w:t>Young Adult Leadership Committee</w:t>
                              </w:r>
                              <w:r w:rsidRPr="007F6EE7">
                                <w:rPr>
                                  <w:rFonts w:asciiTheme="minorHAnsi" w:hAnsiTheme="minorHAnsi" w:cstheme="minorBidi"/>
                                  <w:b/>
                                  <w:bCs/>
                                  <w:color w:val="00808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F6EE7">
                                <w:rPr>
                                  <w:rFonts w:ascii="Calibri Light" w:hAnsi="Calibri Light" w:cstheme="minorBidi"/>
                                  <w:b/>
                                  <w:bCs/>
                                  <w:color w:val="008080"/>
                                  <w:kern w:val="24"/>
                                  <w:sz w:val="20"/>
                                  <w:szCs w:val="20"/>
                                </w:rPr>
                                <w:t>(YALC)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545297343" name="Rectangle 1"/>
                        <wps:cNvSpPr/>
                        <wps:spPr>
                          <a:xfrm>
                            <a:off x="933450" y="6350"/>
                            <a:ext cx="850900" cy="820418"/>
                          </a:xfrm>
                          <a:prstGeom prst="rect">
                            <a:avLst/>
                          </a:prstGeom>
                          <a:solidFill>
                            <a:srgbClr val="00CC99">
                              <a:alpha val="20000"/>
                            </a:srgb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ED427E" w14:textId="21344E94" w:rsidR="007F6EE7" w:rsidRPr="007F6EE7" w:rsidRDefault="007F6EE7" w:rsidP="007F6EE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/>
                                  <w:color w:val="0080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 Light" w:hAnsi="Calibri Light" w:cstheme="minorBidi"/>
                                  <w:b/>
                                  <w:bCs/>
                                  <w:color w:val="008080"/>
                                  <w:kern w:val="24"/>
                                  <w:sz w:val="20"/>
                                  <w:szCs w:val="20"/>
                                </w:rPr>
                                <w:t xml:space="preserve">Lived Experience Commission </w:t>
                              </w:r>
                              <w:r w:rsidR="00C321C1">
                                <w:rPr>
                                  <w:rFonts w:ascii="Calibri Light" w:hAnsi="Calibri Light" w:cstheme="minorBidi"/>
                                  <w:b/>
                                  <w:bCs/>
                                  <w:color w:val="008080"/>
                                  <w:kern w:val="24"/>
                                  <w:sz w:val="20"/>
                                  <w:szCs w:val="20"/>
                                </w:rPr>
                                <w:t>(LEC)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97381680" name="Rectangle 1"/>
                        <wps:cNvSpPr/>
                        <wps:spPr>
                          <a:xfrm>
                            <a:off x="1866900" y="0"/>
                            <a:ext cx="850900" cy="820418"/>
                          </a:xfrm>
                          <a:prstGeom prst="rect">
                            <a:avLst/>
                          </a:prstGeom>
                          <a:solidFill>
                            <a:srgbClr val="00CC99">
                              <a:alpha val="20000"/>
                            </a:srgb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4883E7" w14:textId="5B3CC540" w:rsidR="007F6EE7" w:rsidRPr="007F6EE7" w:rsidRDefault="007F6EE7" w:rsidP="007F6EE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/>
                                  <w:color w:val="0080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 Light" w:hAnsi="Calibri Light" w:cstheme="minorBidi"/>
                                  <w:b/>
                                  <w:bCs/>
                                  <w:color w:val="008080"/>
                                  <w:kern w:val="24"/>
                                  <w:sz w:val="20"/>
                                  <w:szCs w:val="20"/>
                                </w:rPr>
                                <w:t>Service Provider Commission</w:t>
                              </w:r>
                              <w:r w:rsidR="00C321C1">
                                <w:rPr>
                                  <w:rFonts w:ascii="Calibri Light" w:hAnsi="Calibri Light" w:cstheme="minorBidi"/>
                                  <w:b/>
                                  <w:bCs/>
                                  <w:color w:val="008080"/>
                                  <w:kern w:val="24"/>
                                  <w:sz w:val="20"/>
                                  <w:szCs w:val="20"/>
                                </w:rPr>
                                <w:t xml:space="preserve"> (SPC)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694700690" name="Rectangle 1"/>
                        <wps:cNvSpPr/>
                        <wps:spPr>
                          <a:xfrm>
                            <a:off x="2794000" y="6350"/>
                            <a:ext cx="850900" cy="820418"/>
                          </a:xfrm>
                          <a:prstGeom prst="rect">
                            <a:avLst/>
                          </a:prstGeom>
                          <a:solidFill>
                            <a:srgbClr val="00CC99">
                              <a:alpha val="20000"/>
                            </a:srgb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2E960C" w14:textId="1625E9AB" w:rsidR="007F6EE7" w:rsidRPr="007F6EE7" w:rsidRDefault="007F6EE7" w:rsidP="007F6EE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/>
                                  <w:color w:val="0080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 Light" w:hAnsi="Calibri Light" w:cstheme="minorBidi"/>
                                  <w:b/>
                                  <w:bCs/>
                                  <w:color w:val="008080"/>
                                  <w:kern w:val="24"/>
                                  <w:sz w:val="20"/>
                                  <w:szCs w:val="20"/>
                                </w:rPr>
                                <w:t>CEA-BHRS Evaluation Committee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955147098" name="Rectangle 1"/>
                        <wps:cNvSpPr/>
                        <wps:spPr>
                          <a:xfrm>
                            <a:off x="3727450" y="6350"/>
                            <a:ext cx="850900" cy="820418"/>
                          </a:xfrm>
                          <a:prstGeom prst="rect">
                            <a:avLst/>
                          </a:prstGeom>
                          <a:solidFill>
                            <a:srgbClr val="00CC99">
                              <a:alpha val="20000"/>
                            </a:srgb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77F749" w14:textId="0533B366" w:rsidR="007F6EE7" w:rsidRPr="007F6EE7" w:rsidRDefault="007F6EE7" w:rsidP="007F6EE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/>
                                  <w:color w:val="0080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 Light" w:hAnsi="Calibri Light" w:cstheme="minorBidi"/>
                                  <w:b/>
                                  <w:bCs/>
                                  <w:color w:val="008080"/>
                                  <w:kern w:val="24"/>
                                  <w:sz w:val="20"/>
                                  <w:szCs w:val="20"/>
                                </w:rPr>
                                <w:t>HUD Alignment Committee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756140076" name="Rectangle 1"/>
                        <wps:cNvSpPr/>
                        <wps:spPr>
                          <a:xfrm>
                            <a:off x="4660900" y="0"/>
                            <a:ext cx="850900" cy="820418"/>
                          </a:xfrm>
                          <a:prstGeom prst="rect">
                            <a:avLst/>
                          </a:prstGeom>
                          <a:solidFill>
                            <a:srgbClr val="00CC99">
                              <a:alpha val="20000"/>
                            </a:srgb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BBBC74" w14:textId="35202AC5" w:rsidR="007F6EE7" w:rsidRPr="007F6EE7" w:rsidRDefault="00C321C1" w:rsidP="007F6EE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/>
                                  <w:color w:val="0080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008080"/>
                                  <w:sz w:val="20"/>
                                  <w:szCs w:val="20"/>
                                </w:rPr>
                                <w:t>Racial Equity Committee (REC)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98FF0C" id="Group 2" o:spid="_x0000_s1026" style="position:absolute;margin-left:13pt;margin-top:182.5pt;width:434pt;height:65.1pt;z-index:251668480" coordsize="55118,8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">
                <v:rect id="Rectangle 1" o:spid="_x0000_s1027" style="position:absolute;width:8509;height:8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" fillcolor="#0c9" strokecolor="#365f91 [2404]" strokeweight="2pt">
                  <v:fill opacity="13107f"/>
                  <v:textbox>
                    <w:txbxContent>
                      <w:p w14:paraId="08C1B159" w14:textId="77777777" w:rsidR="008E6C7C" w:rsidRPr="007F6EE7" w:rsidRDefault="008E6C7C" w:rsidP="008E6C7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color w:val="008080"/>
                            <w:sz w:val="20"/>
                            <w:szCs w:val="20"/>
                          </w:rPr>
                        </w:pPr>
                        <w:r w:rsidRPr="007F6EE7">
                          <w:rPr>
                            <w:rFonts w:ascii="Calibri Light" w:hAnsi="Calibri Light" w:cstheme="minorBidi"/>
                            <w:b/>
                            <w:bCs/>
                            <w:color w:val="008080"/>
                            <w:kern w:val="24"/>
                            <w:sz w:val="20"/>
                            <w:szCs w:val="20"/>
                          </w:rPr>
                          <w:t>Young Adult Leadership Committee</w:t>
                        </w:r>
                        <w:r w:rsidRPr="007F6EE7">
                          <w:rPr>
                            <w:rFonts w:asciiTheme="minorHAnsi" w:hAnsiTheme="minorHAnsi" w:cstheme="minorBidi"/>
                            <w:b/>
                            <w:bCs/>
                            <w:color w:val="00808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Pr="007F6EE7">
                          <w:rPr>
                            <w:rFonts w:ascii="Calibri Light" w:hAnsi="Calibri Light" w:cstheme="minorBidi"/>
                            <w:b/>
                            <w:bCs/>
                            <w:color w:val="008080"/>
                            <w:kern w:val="24"/>
                            <w:sz w:val="20"/>
                            <w:szCs w:val="20"/>
                          </w:rPr>
                          <w:t>(YALC)</w:t>
                        </w:r>
                      </w:p>
                    </w:txbxContent>
                  </v:textbox>
                </v:rect>
                <v:rect id="Rectangle 1" o:spid="_x0000_s1028" style="position:absolute;left:9334;top:63;width:8509;height:8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" fillcolor="#0c9" strokecolor="#365f91 [2404]" strokeweight="2pt">
                  <v:fill opacity="13107f"/>
                  <v:textbox>
                    <w:txbxContent>
                      <w:p w14:paraId="6CED427E" w14:textId="21344E94" w:rsidR="007F6EE7" w:rsidRPr="007F6EE7" w:rsidRDefault="007F6EE7" w:rsidP="007F6EE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color w:val="0080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 Light" w:hAnsi="Calibri Light" w:cstheme="minorBidi"/>
                            <w:b/>
                            <w:bCs/>
                            <w:color w:val="008080"/>
                            <w:kern w:val="24"/>
                            <w:sz w:val="20"/>
                            <w:szCs w:val="20"/>
                          </w:rPr>
                          <w:t xml:space="preserve">Lived Experience Commission </w:t>
                        </w:r>
                        <w:r w:rsidR="00C321C1">
                          <w:rPr>
                            <w:rFonts w:ascii="Calibri Light" w:hAnsi="Calibri Light" w:cstheme="minorBidi"/>
                            <w:b/>
                            <w:bCs/>
                            <w:color w:val="008080"/>
                            <w:kern w:val="24"/>
                            <w:sz w:val="20"/>
                            <w:szCs w:val="20"/>
                          </w:rPr>
                          <w:t>(LEC)</w:t>
                        </w:r>
                      </w:p>
                    </w:txbxContent>
                  </v:textbox>
                </v:rect>
                <v:rect id="Rectangle 1" o:spid="_x0000_s1029" style="position:absolute;left:18669;width:8509;height:8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" fillcolor="#0c9" strokecolor="#365f91 [2404]" strokeweight="2pt">
                  <v:fill opacity="13107f"/>
                  <v:textbox>
                    <w:txbxContent>
                      <w:p w14:paraId="3D4883E7" w14:textId="5B3CC540" w:rsidR="007F6EE7" w:rsidRPr="007F6EE7" w:rsidRDefault="007F6EE7" w:rsidP="007F6EE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color w:val="0080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 Light" w:hAnsi="Calibri Light" w:cstheme="minorBidi"/>
                            <w:b/>
                            <w:bCs/>
                            <w:color w:val="008080"/>
                            <w:kern w:val="24"/>
                            <w:sz w:val="20"/>
                            <w:szCs w:val="20"/>
                          </w:rPr>
                          <w:t>Service Provider Commission</w:t>
                        </w:r>
                        <w:r w:rsidR="00C321C1">
                          <w:rPr>
                            <w:rFonts w:ascii="Calibri Light" w:hAnsi="Calibri Light" w:cstheme="minorBidi"/>
                            <w:b/>
                            <w:bCs/>
                            <w:color w:val="008080"/>
                            <w:kern w:val="24"/>
                            <w:sz w:val="20"/>
                            <w:szCs w:val="20"/>
                          </w:rPr>
                          <w:t xml:space="preserve"> (SPC)</w:t>
                        </w:r>
                      </w:p>
                    </w:txbxContent>
                  </v:textbox>
                </v:rect>
                <v:rect id="Rectangle 1" o:spid="_x0000_s1030" style="position:absolute;left:27940;top:63;width:8509;height:8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" fillcolor="#0c9" strokecolor="#365f91 [2404]" strokeweight="2pt">
                  <v:fill opacity="13107f"/>
                  <v:textbox>
                    <w:txbxContent>
                      <w:p w14:paraId="722E960C" w14:textId="1625E9AB" w:rsidR="007F6EE7" w:rsidRPr="007F6EE7" w:rsidRDefault="007F6EE7" w:rsidP="007F6EE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color w:val="0080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 Light" w:hAnsi="Calibri Light" w:cstheme="minorBidi"/>
                            <w:b/>
                            <w:bCs/>
                            <w:color w:val="008080"/>
                            <w:kern w:val="24"/>
                            <w:sz w:val="20"/>
                            <w:szCs w:val="20"/>
                          </w:rPr>
                          <w:t>CEA-BHRS Evaluation Committee</w:t>
                        </w:r>
                      </w:p>
                    </w:txbxContent>
                  </v:textbox>
                </v:rect>
                <v:rect id="Rectangle 1" o:spid="_x0000_s1031" style="position:absolute;left:37274;top:63;width:8509;height:8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" fillcolor="#0c9" strokecolor="#365f91 [2404]" strokeweight="2pt">
                  <v:fill opacity="13107f"/>
                  <v:textbox>
                    <w:txbxContent>
                      <w:p w14:paraId="3077F749" w14:textId="0533B366" w:rsidR="007F6EE7" w:rsidRPr="007F6EE7" w:rsidRDefault="007F6EE7" w:rsidP="007F6EE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color w:val="0080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 Light" w:hAnsi="Calibri Light" w:cstheme="minorBidi"/>
                            <w:b/>
                            <w:bCs/>
                            <w:color w:val="008080"/>
                            <w:kern w:val="24"/>
                            <w:sz w:val="20"/>
                            <w:szCs w:val="20"/>
                          </w:rPr>
                          <w:t>HUD Alignment Committee</w:t>
                        </w:r>
                      </w:p>
                    </w:txbxContent>
                  </v:textbox>
                </v:rect>
                <v:rect id="Rectangle 1" o:spid="_x0000_s1032" style="position:absolute;left:46609;width:8509;height:8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" fillcolor="#0c9" strokecolor="#365f91 [2404]" strokeweight="2pt">
                  <v:fill opacity="13107f"/>
                  <v:textbox>
                    <w:txbxContent>
                      <w:p w14:paraId="13BBBC74" w14:textId="35202AC5" w:rsidR="007F6EE7" w:rsidRPr="007F6EE7" w:rsidRDefault="00C321C1" w:rsidP="007F6EE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color w:val="008080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color w:val="008080"/>
                            <w:sz w:val="20"/>
                            <w:szCs w:val="20"/>
                          </w:rPr>
                          <w:t>Racial Equity Committee (REC)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AD317E" w:rsidRPr="001F3F92">
        <w:rPr>
          <w:rFonts w:ascii="Calibri Light" w:hAnsi="Calibri Light"/>
          <w:smallCaps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04927E2" wp14:editId="2C894B98">
                <wp:simplePos x="0" y="0"/>
                <wp:positionH relativeFrom="page">
                  <wp:align>center</wp:align>
                </wp:positionH>
                <wp:positionV relativeFrom="paragraph">
                  <wp:posOffset>1463040</wp:posOffset>
                </wp:positionV>
                <wp:extent cx="5486400" cy="771525"/>
                <wp:effectExtent l="0" t="0" r="19050" b="28575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771525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20000"/>
                          </a:srgb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1B699A" w14:textId="77777777" w:rsidR="008E6C7C" w:rsidRPr="004D4764" w:rsidRDefault="008E6C7C" w:rsidP="008E6C7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/>
                                <w:color w:val="008080"/>
                                <w:sz w:val="18"/>
                              </w:rPr>
                            </w:pPr>
                            <w:r w:rsidRPr="008D317A">
                              <w:rPr>
                                <w:rFonts w:asciiTheme="majorHAnsi" w:hAnsiTheme="majorHAnsi" w:cstheme="minorBidi"/>
                                <w:b/>
                                <w:bCs/>
                                <w:smallCaps/>
                                <w:color w:val="008080"/>
                                <w:kern w:val="24"/>
                                <w:sz w:val="36"/>
                                <w:szCs w:val="48"/>
                              </w:rPr>
                              <w:t>Roadmap to Homes</w:t>
                            </w:r>
                            <w:r w:rsidRPr="004D4764">
                              <w:rPr>
                                <w:rFonts w:asciiTheme="majorHAnsi" w:hAnsiTheme="majorHAnsi" w:cstheme="minorBidi"/>
                                <w:b/>
                                <w:bCs/>
                                <w:color w:val="008080"/>
                                <w:kern w:val="24"/>
                                <w:sz w:val="36"/>
                                <w:szCs w:val="48"/>
                              </w:rPr>
                              <w:t xml:space="preserve"> Board </w:t>
                            </w:r>
                          </w:p>
                          <w:p w14:paraId="40AEF32A" w14:textId="77777777" w:rsidR="008E6C7C" w:rsidRDefault="00405DE1" w:rsidP="00AD317E">
                            <w:pPr>
                              <w:spacing w:after="0"/>
                              <w:jc w:val="center"/>
                              <w:rPr>
                                <w:color w:val="006600"/>
                                <w:sz w:val="24"/>
                              </w:rPr>
                            </w:pPr>
                            <w:r>
                              <w:rPr>
                                <w:color w:val="006600"/>
                                <w:sz w:val="24"/>
                              </w:rPr>
                              <w:t>Overseeing</w:t>
                            </w:r>
                            <w:r w:rsidR="008E6C7C" w:rsidRPr="0034720B">
                              <w:rPr>
                                <w:color w:val="006600"/>
                                <w:sz w:val="24"/>
                              </w:rPr>
                              <w:t xml:space="preserve"> implementation</w:t>
                            </w:r>
                            <w:r w:rsidR="004D4764" w:rsidRPr="0034720B">
                              <w:rPr>
                                <w:color w:val="006600"/>
                                <w:sz w:val="24"/>
                              </w:rPr>
                              <w:t xml:space="preserve"> and l</w:t>
                            </w:r>
                            <w:r w:rsidR="008E6C7C" w:rsidRPr="0034720B">
                              <w:rPr>
                                <w:color w:val="006600"/>
                                <w:sz w:val="24"/>
                              </w:rPr>
                              <w:t>eading Philadelphia’s Homeless Continuum of Care</w:t>
                            </w:r>
                          </w:p>
                          <w:p w14:paraId="12B37145" w14:textId="77777777" w:rsidR="00AD317E" w:rsidRPr="00AD317E" w:rsidRDefault="00AD317E" w:rsidP="00AD317E">
                            <w:pPr>
                              <w:spacing w:after="0"/>
                              <w:jc w:val="center"/>
                              <w:rPr>
                                <w:color w:val="006600"/>
                                <w:sz w:val="24"/>
                              </w:rPr>
                            </w:pPr>
                            <w:r>
                              <w:rPr>
                                <w:color w:val="006600"/>
                                <w:sz w:val="24"/>
                              </w:rPr>
                              <w:t>Leading Committees and Workgroups</w:t>
                            </w:r>
                          </w:p>
                          <w:p w14:paraId="090D23D6" w14:textId="77777777" w:rsidR="00B432AD" w:rsidRDefault="00B432AD"/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927E2" id="Rectangle 14" o:spid="_x0000_s1033" style="position:absolute;margin-left:0;margin-top:115.2pt;width:6in;height:60.75pt;z-index:2516377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" fillcolor="#00b0f0" strokecolor="#365f91 [2404]" strokeweight="2pt">
                <v:fill opacity="13107f"/>
                <v:textbox>
                  <w:txbxContent>
                    <w:p w14:paraId="121B699A" w14:textId="77777777" w:rsidR="008E6C7C" w:rsidRPr="004D4764" w:rsidRDefault="008E6C7C" w:rsidP="008E6C7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hAnsiTheme="majorHAnsi"/>
                          <w:color w:val="008080"/>
                          <w:sz w:val="18"/>
                        </w:rPr>
                      </w:pPr>
                      <w:r w:rsidRPr="008D317A">
                        <w:rPr>
                          <w:rFonts w:asciiTheme="majorHAnsi" w:hAnsiTheme="majorHAnsi" w:cstheme="minorBidi"/>
                          <w:b/>
                          <w:bCs/>
                          <w:smallCaps/>
                          <w:color w:val="008080"/>
                          <w:kern w:val="24"/>
                          <w:sz w:val="36"/>
                          <w:szCs w:val="48"/>
                        </w:rPr>
                        <w:t>Roadmap to Homes</w:t>
                      </w:r>
                      <w:r w:rsidRPr="004D4764">
                        <w:rPr>
                          <w:rFonts w:asciiTheme="majorHAnsi" w:hAnsiTheme="majorHAnsi" w:cstheme="minorBidi"/>
                          <w:b/>
                          <w:bCs/>
                          <w:color w:val="008080"/>
                          <w:kern w:val="24"/>
                          <w:sz w:val="36"/>
                          <w:szCs w:val="48"/>
                        </w:rPr>
                        <w:t xml:space="preserve"> Board </w:t>
                      </w:r>
                    </w:p>
                    <w:p w14:paraId="40AEF32A" w14:textId="77777777" w:rsidR="008E6C7C" w:rsidRDefault="00405DE1" w:rsidP="00AD317E">
                      <w:pPr>
                        <w:spacing w:after="0"/>
                        <w:jc w:val="center"/>
                        <w:rPr>
                          <w:color w:val="006600"/>
                          <w:sz w:val="24"/>
                        </w:rPr>
                      </w:pPr>
                      <w:r>
                        <w:rPr>
                          <w:color w:val="006600"/>
                          <w:sz w:val="24"/>
                        </w:rPr>
                        <w:t>Overseeing</w:t>
                      </w:r>
                      <w:r w:rsidR="008E6C7C" w:rsidRPr="0034720B">
                        <w:rPr>
                          <w:color w:val="006600"/>
                          <w:sz w:val="24"/>
                        </w:rPr>
                        <w:t xml:space="preserve"> implementation</w:t>
                      </w:r>
                      <w:r w:rsidR="004D4764" w:rsidRPr="0034720B">
                        <w:rPr>
                          <w:color w:val="006600"/>
                          <w:sz w:val="24"/>
                        </w:rPr>
                        <w:t xml:space="preserve"> and l</w:t>
                      </w:r>
                      <w:r w:rsidR="008E6C7C" w:rsidRPr="0034720B">
                        <w:rPr>
                          <w:color w:val="006600"/>
                          <w:sz w:val="24"/>
                        </w:rPr>
                        <w:t>eading Philadelphia’s Homeless Continuum of Care</w:t>
                      </w:r>
                    </w:p>
                    <w:p w14:paraId="12B37145" w14:textId="77777777" w:rsidR="00AD317E" w:rsidRPr="00AD317E" w:rsidRDefault="00AD317E" w:rsidP="00AD317E">
                      <w:pPr>
                        <w:spacing w:after="0"/>
                        <w:jc w:val="center"/>
                        <w:rPr>
                          <w:color w:val="006600"/>
                          <w:sz w:val="24"/>
                        </w:rPr>
                      </w:pPr>
                      <w:r>
                        <w:rPr>
                          <w:color w:val="006600"/>
                          <w:sz w:val="24"/>
                        </w:rPr>
                        <w:t>Leading Committees and Workgroups</w:t>
                      </w:r>
                    </w:p>
                    <w:p w14:paraId="090D23D6" w14:textId="77777777" w:rsidR="00B432AD" w:rsidRDefault="00B432AD"/>
                  </w:txbxContent>
                </v:textbox>
                <w10:wrap type="square" anchorx="page"/>
              </v:rect>
            </w:pict>
          </mc:Fallback>
        </mc:AlternateContent>
      </w:r>
      <w:r w:rsidR="00AD317E" w:rsidRPr="001F3F92">
        <w:rPr>
          <w:rFonts w:ascii="Calibri Light" w:hAnsi="Calibri Light"/>
          <w:smallCaps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9B720F7" wp14:editId="2A25D771">
                <wp:simplePos x="0" y="0"/>
                <wp:positionH relativeFrom="page">
                  <wp:align>center</wp:align>
                </wp:positionH>
                <wp:positionV relativeFrom="paragraph">
                  <wp:posOffset>895985</wp:posOffset>
                </wp:positionV>
                <wp:extent cx="4114800" cy="493776"/>
                <wp:effectExtent l="0" t="0" r="19050" b="20955"/>
                <wp:wrapSquare wrapText="bothSides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49377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30196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4E7E15" w14:textId="77777777" w:rsidR="008E6C7C" w:rsidRPr="004D4764" w:rsidRDefault="008E6C7C" w:rsidP="008E6C7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8080"/>
                                <w:sz w:val="14"/>
                              </w:rPr>
                            </w:pPr>
                            <w:r w:rsidRPr="004D4764">
                              <w:rPr>
                                <w:rFonts w:asciiTheme="majorHAnsi" w:hAnsiTheme="majorHAnsi" w:cstheme="minorBidi"/>
                                <w:b/>
                                <w:bCs/>
                                <w:color w:val="008080"/>
                                <w:kern w:val="24"/>
                                <w:szCs w:val="48"/>
                                <w14:textFill>
                                  <w14:solidFill>
                                    <w14:srgbClr w14:val="008080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Intergovernmental Council on Homelessness</w:t>
                            </w:r>
                            <w:r w:rsidR="00610F80">
                              <w:rPr>
                                <w:rFonts w:asciiTheme="majorHAnsi" w:hAnsiTheme="majorHAnsi" w:cstheme="minorBidi"/>
                                <w:b/>
                                <w:bCs/>
                                <w:color w:val="008080"/>
                                <w:kern w:val="24"/>
                                <w:szCs w:val="48"/>
                                <w14:textFill>
                                  <w14:solidFill>
                                    <w14:srgbClr w14:val="008080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 xml:space="preserve"> (ICH)</w:t>
                            </w:r>
                          </w:p>
                          <w:p w14:paraId="4647AA92" w14:textId="77777777" w:rsidR="008E6C7C" w:rsidRPr="00610F80" w:rsidRDefault="008E6C7C" w:rsidP="008E6C7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color w:val="006600"/>
                                <w:sz w:val="18"/>
                              </w:rPr>
                            </w:pPr>
                            <w:r w:rsidRPr="00610F80">
                              <w:rPr>
                                <w:rFonts w:asciiTheme="minorHAnsi" w:hAnsiTheme="minorHAnsi" w:cstheme="minorBidi"/>
                                <w:color w:val="006600"/>
                                <w:kern w:val="24"/>
                                <w:szCs w:val="36"/>
                              </w:rPr>
                              <w:t>Top-level Cross-System Leadership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720F7" id="Rectangle 12" o:spid="_x0000_s1034" style="position:absolute;margin-left:0;margin-top:70.55pt;width:324pt;height:38.9pt;z-index:2516367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" fillcolor="#fde9d9 [665]" strokecolor="#365f91 [2404]" strokeweight="2pt">
                <v:fill opacity="19789f"/>
                <v:textbox>
                  <w:txbxContent>
                    <w:p w14:paraId="084E7E15" w14:textId="77777777" w:rsidR="008E6C7C" w:rsidRPr="004D4764" w:rsidRDefault="008E6C7C" w:rsidP="008E6C7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hAnsiTheme="majorHAnsi"/>
                          <w:b/>
                          <w:color w:val="008080"/>
                          <w:sz w:val="14"/>
                        </w:rPr>
                      </w:pPr>
                      <w:r w:rsidRPr="004D4764">
                        <w:rPr>
                          <w:rFonts w:asciiTheme="majorHAnsi" w:hAnsiTheme="majorHAnsi" w:cstheme="minorBidi"/>
                          <w:b/>
                          <w:bCs/>
                          <w:color w:val="008080"/>
                          <w:kern w:val="24"/>
                          <w:szCs w:val="48"/>
                          <w14:textFill>
                            <w14:solidFill>
                              <w14:srgbClr w14:val="008080">
                                <w14:lumMod w14:val="75000"/>
                              </w14:srgbClr>
                            </w14:solidFill>
                          </w14:textFill>
                        </w:rPr>
                        <w:t>Intergovernmental Council on Homelessness</w:t>
                      </w:r>
                      <w:r w:rsidR="00610F80">
                        <w:rPr>
                          <w:rFonts w:asciiTheme="majorHAnsi" w:hAnsiTheme="majorHAnsi" w:cstheme="minorBidi"/>
                          <w:b/>
                          <w:bCs/>
                          <w:color w:val="008080"/>
                          <w:kern w:val="24"/>
                          <w:szCs w:val="48"/>
                          <w14:textFill>
                            <w14:solidFill>
                              <w14:srgbClr w14:val="008080">
                                <w14:lumMod w14:val="75000"/>
                              </w14:srgbClr>
                            </w14:solidFill>
                          </w14:textFill>
                        </w:rPr>
                        <w:t xml:space="preserve"> (ICH)</w:t>
                      </w:r>
                    </w:p>
                    <w:p w14:paraId="4647AA92" w14:textId="77777777" w:rsidR="008E6C7C" w:rsidRPr="00610F80" w:rsidRDefault="008E6C7C" w:rsidP="008E6C7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color w:val="006600"/>
                          <w:sz w:val="18"/>
                        </w:rPr>
                      </w:pPr>
                      <w:r w:rsidRPr="00610F80">
                        <w:rPr>
                          <w:rFonts w:asciiTheme="minorHAnsi" w:hAnsiTheme="minorHAnsi" w:cstheme="minorBidi"/>
                          <w:color w:val="006600"/>
                          <w:kern w:val="24"/>
                          <w:szCs w:val="36"/>
                        </w:rPr>
                        <w:t>Top-level Cross-System Leadership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="007A7A85" w:rsidRPr="001F3F92">
        <w:rPr>
          <w:rFonts w:ascii="Calibri Light" w:hAnsi="Calibri Light"/>
          <w:smallCaps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4841A23" wp14:editId="08C6DFFF">
                <wp:simplePos x="0" y="0"/>
                <wp:positionH relativeFrom="column">
                  <wp:posOffset>-6350</wp:posOffset>
                </wp:positionH>
                <wp:positionV relativeFrom="paragraph">
                  <wp:posOffset>819150</wp:posOffset>
                </wp:positionV>
                <wp:extent cx="5918686" cy="2423160"/>
                <wp:effectExtent l="0" t="0" r="25400" b="15240"/>
                <wp:wrapSquare wrapText="bothSides"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686" cy="242316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0E9DA6E" id="Rounded Rectangle 38" o:spid="_x0000_s1026" style="position:absolute;margin-left:-.5pt;margin-top:64.5pt;width:466.05pt;height:190.8pt;z-index:25163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" fillcolor="#dbe5f1 [660]" strokecolor="#243f60 [1604]" strokeweight="2pt">
                <w10:wrap type="square"/>
              </v:roundrect>
            </w:pict>
          </mc:Fallback>
        </mc:AlternateContent>
      </w:r>
      <w:r w:rsidR="0076525A">
        <w:rPr>
          <w:rFonts w:ascii="Calibri Light" w:hAnsi="Calibri Light"/>
          <w:smallCaps/>
          <w:noProof/>
          <w:color w:val="1F497D" w:themeColor="text2"/>
        </w:rPr>
        <w:t>Roadmap to Homes</w:t>
      </w:r>
      <w:r w:rsidR="007A7A85">
        <w:rPr>
          <w:rFonts w:ascii="Calibri Light" w:hAnsi="Calibri Light"/>
        </w:rPr>
        <w:t xml:space="preserve"> (RtH)</w:t>
      </w:r>
      <w:r w:rsidR="007A7A85" w:rsidRPr="007877C0">
        <w:rPr>
          <w:rFonts w:ascii="Calibri Light" w:hAnsi="Calibri Light"/>
        </w:rPr>
        <w:t xml:space="preserve"> is Philadelphia’s 5-Year Strategic Plan for the Homeless Service System</w:t>
      </w:r>
      <w:r w:rsidR="007A7A85">
        <w:rPr>
          <w:rFonts w:ascii="Calibri Light" w:hAnsi="Calibri Light"/>
        </w:rPr>
        <w:t>. To oversee</w:t>
      </w:r>
      <w:r w:rsidR="007A7A85" w:rsidRPr="007877C0">
        <w:rPr>
          <w:rFonts w:ascii="Calibri Light" w:hAnsi="Calibri Light"/>
        </w:rPr>
        <w:t xml:space="preserve"> </w:t>
      </w:r>
      <w:r w:rsidR="007A7A85">
        <w:rPr>
          <w:rFonts w:ascii="Calibri Light" w:hAnsi="Calibri Light"/>
        </w:rPr>
        <w:t xml:space="preserve">its </w:t>
      </w:r>
      <w:r w:rsidR="007A7A85" w:rsidRPr="007877C0">
        <w:rPr>
          <w:rFonts w:ascii="Calibri Light" w:hAnsi="Calibri Light"/>
        </w:rPr>
        <w:t xml:space="preserve">implementation, we are reconfiguring </w:t>
      </w:r>
      <w:r w:rsidR="007A7A85">
        <w:rPr>
          <w:rFonts w:ascii="Calibri Light" w:hAnsi="Calibri Light"/>
        </w:rPr>
        <w:t xml:space="preserve">our community leadership to align with the plan. An inaugural RtH Board will </w:t>
      </w:r>
      <w:r w:rsidR="003173B5">
        <w:rPr>
          <w:rFonts w:ascii="Calibri Light" w:hAnsi="Calibri Light"/>
        </w:rPr>
        <w:t xml:space="preserve">be seated in January and </w:t>
      </w:r>
      <w:r w:rsidR="007A7A85">
        <w:rPr>
          <w:rFonts w:ascii="Calibri Light" w:hAnsi="Calibri Light"/>
        </w:rPr>
        <w:t xml:space="preserve">serve for one year to test the model, with the new structure and terms formalized in 2020. </w:t>
      </w:r>
    </w:p>
    <w:p w14:paraId="392C6BE6" w14:textId="0F187F7B" w:rsidR="007A7A85" w:rsidRPr="007877C0" w:rsidRDefault="007A7A85" w:rsidP="007A7A85">
      <w:pPr>
        <w:pStyle w:val="Default"/>
        <w:rPr>
          <w:rFonts w:ascii="Calibri Light" w:hAnsi="Calibri Light"/>
        </w:rPr>
      </w:pPr>
    </w:p>
    <w:p w14:paraId="78343975" w14:textId="77777777" w:rsidR="00F925F3" w:rsidRPr="00C916E5" w:rsidRDefault="008D317A" w:rsidP="00610F80">
      <w:pPr>
        <w:pStyle w:val="Default"/>
        <w:rPr>
          <w:rFonts w:asciiTheme="majorHAnsi" w:hAnsiTheme="majorHAnsi"/>
          <w:b/>
          <w:u w:val="single"/>
        </w:rPr>
      </w:pPr>
      <w:r w:rsidRPr="008D317A">
        <w:rPr>
          <w:rFonts w:asciiTheme="majorHAnsi" w:hAnsiTheme="majorHAnsi"/>
          <w:b/>
          <w:smallCaps/>
          <w:u w:val="single"/>
        </w:rPr>
        <w:t>Roadmap to Homes</w:t>
      </w:r>
      <w:r w:rsidRPr="008D317A">
        <w:rPr>
          <w:rFonts w:asciiTheme="majorHAnsi" w:hAnsiTheme="majorHAnsi"/>
          <w:b/>
          <w:u w:val="single"/>
        </w:rPr>
        <w:t xml:space="preserve"> </w:t>
      </w:r>
      <w:r w:rsidR="00D22DAE" w:rsidRPr="008D317A">
        <w:rPr>
          <w:rFonts w:asciiTheme="majorHAnsi" w:hAnsiTheme="majorHAnsi"/>
          <w:b/>
          <w:u w:val="single"/>
        </w:rPr>
        <w:t>Board</w:t>
      </w:r>
      <w:r w:rsidR="00D22DAE" w:rsidRPr="00C916E5">
        <w:rPr>
          <w:rFonts w:asciiTheme="majorHAnsi" w:hAnsiTheme="majorHAnsi"/>
          <w:b/>
          <w:u w:val="single"/>
        </w:rPr>
        <w:t xml:space="preserve"> </w:t>
      </w:r>
      <w:r w:rsidR="00373853" w:rsidRPr="00C916E5">
        <w:rPr>
          <w:rFonts w:asciiTheme="majorHAnsi" w:hAnsiTheme="majorHAnsi"/>
          <w:b/>
          <w:u w:val="single"/>
        </w:rPr>
        <w:t>Responsibilities</w:t>
      </w:r>
    </w:p>
    <w:p w14:paraId="068D34B8" w14:textId="77777777" w:rsidR="00FA2CB7" w:rsidRDefault="00F925F3" w:rsidP="00FA2CB7">
      <w:pPr>
        <w:pStyle w:val="Default"/>
        <w:numPr>
          <w:ilvl w:val="0"/>
          <w:numId w:val="6"/>
        </w:numPr>
        <w:ind w:left="360"/>
        <w:rPr>
          <w:rFonts w:ascii="Calibri Light" w:hAnsi="Calibri Light"/>
        </w:rPr>
      </w:pPr>
      <w:r w:rsidRPr="00FA2CB7">
        <w:rPr>
          <w:rFonts w:ascii="Calibri Light" w:hAnsi="Calibri Light"/>
        </w:rPr>
        <w:t>Monitoring and reporting on progress</w:t>
      </w:r>
      <w:r w:rsidR="00373853" w:rsidRPr="00FA2CB7">
        <w:rPr>
          <w:rFonts w:ascii="Calibri Light" w:hAnsi="Calibri Light"/>
        </w:rPr>
        <w:t xml:space="preserve">, </w:t>
      </w:r>
      <w:r w:rsidR="00FA2CB7" w:rsidRPr="00FA2CB7">
        <w:rPr>
          <w:rFonts w:ascii="Calibri Light" w:hAnsi="Calibri Light"/>
        </w:rPr>
        <w:t xml:space="preserve">heralding successes </w:t>
      </w:r>
      <w:r w:rsidR="00FA2CB7">
        <w:rPr>
          <w:rFonts w:ascii="Calibri Light" w:hAnsi="Calibri Light"/>
        </w:rPr>
        <w:t>and troubleshooting as needed</w:t>
      </w:r>
    </w:p>
    <w:p w14:paraId="722C2A04" w14:textId="77777777" w:rsidR="00FA2CB7" w:rsidRPr="00FA2CB7" w:rsidRDefault="00FA2CB7" w:rsidP="00FA2CB7">
      <w:pPr>
        <w:pStyle w:val="Default"/>
        <w:numPr>
          <w:ilvl w:val="0"/>
          <w:numId w:val="6"/>
        </w:numPr>
        <w:ind w:left="360"/>
        <w:rPr>
          <w:rFonts w:ascii="Calibri Light" w:hAnsi="Calibri Light"/>
        </w:rPr>
      </w:pPr>
      <w:r w:rsidRPr="00FA2CB7">
        <w:rPr>
          <w:rFonts w:ascii="Calibri Light" w:hAnsi="Calibri Light"/>
        </w:rPr>
        <w:t>Incorporating regular, meaningful input from people with lived experience and service providers into decision-making</w:t>
      </w:r>
    </w:p>
    <w:p w14:paraId="2354DDFB" w14:textId="77777777" w:rsidR="00F925F3" w:rsidRPr="00A34F32" w:rsidRDefault="00DB6CFB" w:rsidP="00610F80">
      <w:pPr>
        <w:pStyle w:val="Default"/>
        <w:numPr>
          <w:ilvl w:val="0"/>
          <w:numId w:val="6"/>
        </w:numPr>
        <w:ind w:left="360"/>
        <w:rPr>
          <w:rFonts w:ascii="Calibri Light" w:hAnsi="Calibri Light"/>
        </w:rPr>
      </w:pPr>
      <w:r>
        <w:rPr>
          <w:rFonts w:ascii="Calibri Light" w:hAnsi="Calibri Light"/>
        </w:rPr>
        <w:t>Ensuring a</w:t>
      </w:r>
      <w:r w:rsidR="00F925F3" w:rsidRPr="00A34F32">
        <w:rPr>
          <w:rFonts w:ascii="Calibri Light" w:hAnsi="Calibri Light"/>
        </w:rPr>
        <w:t xml:space="preserve">ccountability, transparency and </w:t>
      </w:r>
      <w:r w:rsidR="009902AF" w:rsidRPr="00A34F32">
        <w:rPr>
          <w:rFonts w:ascii="Calibri Light" w:hAnsi="Calibri Light"/>
        </w:rPr>
        <w:t>responsi</w:t>
      </w:r>
      <w:r w:rsidR="00F925F3" w:rsidRPr="00A34F32">
        <w:rPr>
          <w:rFonts w:ascii="Calibri Light" w:hAnsi="Calibri Light"/>
        </w:rPr>
        <w:t>veness to community needs</w:t>
      </w:r>
    </w:p>
    <w:p w14:paraId="09D4A9D9" w14:textId="77777777" w:rsidR="00F925F3" w:rsidRPr="00A34F32" w:rsidRDefault="00FA2CB7" w:rsidP="00610F80">
      <w:pPr>
        <w:pStyle w:val="Default"/>
        <w:numPr>
          <w:ilvl w:val="0"/>
          <w:numId w:val="6"/>
        </w:numPr>
        <w:ind w:left="360"/>
        <w:rPr>
          <w:rFonts w:ascii="Calibri Light" w:hAnsi="Calibri Light"/>
        </w:rPr>
      </w:pPr>
      <w:r>
        <w:rPr>
          <w:rFonts w:ascii="Calibri Light" w:hAnsi="Calibri Light"/>
        </w:rPr>
        <w:t xml:space="preserve">Using data, best practices and </w:t>
      </w:r>
      <w:r w:rsidRPr="00A34F32">
        <w:rPr>
          <w:rFonts w:ascii="Calibri Light" w:hAnsi="Calibri Light"/>
        </w:rPr>
        <w:t>align</w:t>
      </w:r>
      <w:r>
        <w:rPr>
          <w:rFonts w:ascii="Calibri Light" w:hAnsi="Calibri Light"/>
        </w:rPr>
        <w:t>ment of</w:t>
      </w:r>
      <w:r w:rsidRPr="00A34F32">
        <w:rPr>
          <w:rFonts w:ascii="Calibri Light" w:hAnsi="Calibri Light"/>
        </w:rPr>
        <w:t xml:space="preserve"> investments</w:t>
      </w:r>
      <w:r>
        <w:rPr>
          <w:rFonts w:ascii="Calibri Light" w:hAnsi="Calibri Light"/>
        </w:rPr>
        <w:t xml:space="preserve"> to m</w:t>
      </w:r>
      <w:r w:rsidR="00F925F3" w:rsidRPr="00A34F32">
        <w:rPr>
          <w:rFonts w:ascii="Calibri Light" w:hAnsi="Calibri Light"/>
        </w:rPr>
        <w:t>aximiz</w:t>
      </w:r>
      <w:r>
        <w:rPr>
          <w:rFonts w:ascii="Calibri Light" w:hAnsi="Calibri Light"/>
        </w:rPr>
        <w:t>e</w:t>
      </w:r>
      <w:r w:rsidR="00F925F3" w:rsidRPr="00A34F32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system effectiveness </w:t>
      </w:r>
    </w:p>
    <w:p w14:paraId="3E849E22" w14:textId="77777777" w:rsidR="00F925F3" w:rsidRPr="00A34F32" w:rsidRDefault="00F925F3" w:rsidP="00610F80">
      <w:pPr>
        <w:pStyle w:val="Default"/>
        <w:numPr>
          <w:ilvl w:val="0"/>
          <w:numId w:val="6"/>
        </w:numPr>
        <w:spacing w:after="120"/>
        <w:ind w:left="360"/>
        <w:rPr>
          <w:rFonts w:ascii="Calibri Light" w:hAnsi="Calibri Light"/>
        </w:rPr>
      </w:pPr>
      <w:r w:rsidRPr="00A34F32">
        <w:rPr>
          <w:rFonts w:ascii="Calibri Light" w:hAnsi="Calibri Light"/>
        </w:rPr>
        <w:t>Engaging the</w:t>
      </w:r>
      <w:r w:rsidR="009902AF" w:rsidRPr="00A34F32">
        <w:rPr>
          <w:rFonts w:ascii="Calibri Light" w:hAnsi="Calibri Light"/>
        </w:rPr>
        <w:t xml:space="preserve"> </w:t>
      </w:r>
      <w:r w:rsidR="009902AF" w:rsidRPr="00010BF0">
        <w:rPr>
          <w:rFonts w:ascii="Calibri Light" w:hAnsi="Calibri Light"/>
        </w:rPr>
        <w:t>Intergovernmental Council on Homelessness</w:t>
      </w:r>
      <w:r w:rsidR="008D317A">
        <w:rPr>
          <w:rFonts w:ascii="Calibri Light" w:hAnsi="Calibri Light"/>
        </w:rPr>
        <w:t xml:space="preserve"> (ICH)</w:t>
      </w:r>
      <w:r w:rsidR="00DB6CFB">
        <w:rPr>
          <w:rFonts w:ascii="Calibri Light" w:hAnsi="Calibri Light"/>
        </w:rPr>
        <w:t xml:space="preserve"> for </w:t>
      </w:r>
      <w:r w:rsidR="008E6C7C">
        <w:rPr>
          <w:rFonts w:ascii="Calibri Light" w:hAnsi="Calibri Light"/>
        </w:rPr>
        <w:t>cross-system</w:t>
      </w:r>
      <w:r w:rsidR="00DB6CFB">
        <w:rPr>
          <w:rFonts w:ascii="Calibri Light" w:hAnsi="Calibri Light"/>
        </w:rPr>
        <w:t xml:space="preserve"> leadership </w:t>
      </w:r>
    </w:p>
    <w:p w14:paraId="00B34FF4" w14:textId="6D225B6C" w:rsidR="00DB6CFB" w:rsidRPr="00C916E5" w:rsidRDefault="00610F80" w:rsidP="00610F80">
      <w:pPr>
        <w:pStyle w:val="Default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Board Representation</w:t>
      </w:r>
    </w:p>
    <w:p w14:paraId="7A0EEFB2" w14:textId="4D9E5314" w:rsidR="00610F80" w:rsidRDefault="00C321C1" w:rsidP="00610F80">
      <w:pPr>
        <w:pStyle w:val="Default"/>
        <w:numPr>
          <w:ilvl w:val="0"/>
          <w:numId w:val="16"/>
        </w:numPr>
        <w:rPr>
          <w:rFonts w:ascii="Calibri Light" w:hAnsi="Calibri Light"/>
        </w:rPr>
      </w:pPr>
      <w:r>
        <w:rPr>
          <w:rFonts w:ascii="Calibri Light" w:hAnsi="Calibri Light"/>
        </w:rPr>
        <w:t>Community elected seats include</w:t>
      </w:r>
      <w:r w:rsidR="00610F80">
        <w:rPr>
          <w:rFonts w:ascii="Calibri Light" w:hAnsi="Calibri Light"/>
        </w:rPr>
        <w:t xml:space="preserve"> service providers; </w:t>
      </w:r>
      <w:r w:rsidR="00610F80" w:rsidRPr="00373853">
        <w:rPr>
          <w:rFonts w:ascii="Calibri Light" w:hAnsi="Calibri Light"/>
        </w:rPr>
        <w:t>people with lived experience</w:t>
      </w:r>
      <w:r w:rsidR="00610F80">
        <w:rPr>
          <w:rFonts w:ascii="Calibri Light" w:hAnsi="Calibri Light"/>
        </w:rPr>
        <w:t xml:space="preserve">; </w:t>
      </w:r>
      <w:r>
        <w:rPr>
          <w:rFonts w:ascii="Calibri Light" w:hAnsi="Calibri Light"/>
        </w:rPr>
        <w:t>community-</w:t>
      </w:r>
      <w:r w:rsidR="00610F80">
        <w:rPr>
          <w:rFonts w:ascii="Calibri Light" w:hAnsi="Calibri Light"/>
        </w:rPr>
        <w:t>at-</w:t>
      </w:r>
      <w:r w:rsidR="00610F80" w:rsidRPr="00373853">
        <w:rPr>
          <w:rFonts w:ascii="Calibri Light" w:hAnsi="Calibri Light"/>
        </w:rPr>
        <w:t xml:space="preserve">large </w:t>
      </w:r>
      <w:r w:rsidR="00610F80">
        <w:rPr>
          <w:rFonts w:ascii="Calibri Light" w:hAnsi="Calibri Light"/>
        </w:rPr>
        <w:t>representatives</w:t>
      </w:r>
      <w:r>
        <w:rPr>
          <w:rFonts w:ascii="Calibri Light" w:hAnsi="Calibri Light"/>
        </w:rPr>
        <w:t>; and business/civic/hospitality/</w:t>
      </w:r>
      <w:proofErr w:type="gramStart"/>
      <w:r>
        <w:rPr>
          <w:rFonts w:ascii="Calibri Light" w:hAnsi="Calibri Light"/>
        </w:rPr>
        <w:t>philanthropy</w:t>
      </w:r>
      <w:proofErr w:type="gramEnd"/>
    </w:p>
    <w:p w14:paraId="0CAD1154" w14:textId="0E705367" w:rsidR="00C321C1" w:rsidRDefault="00C321C1" w:rsidP="00610F80">
      <w:pPr>
        <w:pStyle w:val="Default"/>
        <w:numPr>
          <w:ilvl w:val="0"/>
          <w:numId w:val="16"/>
        </w:numPr>
        <w:rPr>
          <w:rFonts w:ascii="Calibri Light" w:hAnsi="Calibri Light"/>
        </w:rPr>
      </w:pPr>
      <w:r>
        <w:rPr>
          <w:rFonts w:ascii="Calibri Light" w:hAnsi="Calibri Light"/>
        </w:rPr>
        <w:t>Appointed seats include those appointed by OHS and the YALC, as well as representatives from ICH member agencies</w:t>
      </w:r>
      <w:r w:rsidR="00076812">
        <w:rPr>
          <w:rFonts w:ascii="Calibri Light" w:hAnsi="Calibri Light"/>
        </w:rPr>
        <w:t xml:space="preserve"> (including DBHIDS, PDPH, DHCD, OCF)</w:t>
      </w:r>
      <w:r w:rsidR="0076525A">
        <w:rPr>
          <w:rFonts w:ascii="Calibri Light" w:hAnsi="Calibri Light"/>
        </w:rPr>
        <w:br/>
      </w:r>
    </w:p>
    <w:p w14:paraId="4327F3B6" w14:textId="77777777" w:rsidR="00812A5E" w:rsidRPr="00C916E5" w:rsidRDefault="00812A5E" w:rsidP="00610F80">
      <w:pPr>
        <w:pStyle w:val="Default"/>
        <w:rPr>
          <w:rFonts w:asciiTheme="majorHAnsi" w:hAnsiTheme="majorHAnsi"/>
          <w:b/>
          <w:u w:val="single"/>
        </w:rPr>
      </w:pPr>
      <w:r w:rsidRPr="00C916E5">
        <w:rPr>
          <w:rFonts w:asciiTheme="majorHAnsi" w:hAnsiTheme="majorHAnsi"/>
          <w:b/>
          <w:u w:val="single"/>
        </w:rPr>
        <w:t>Qualifications</w:t>
      </w:r>
      <w:r w:rsidR="00F54894">
        <w:rPr>
          <w:rFonts w:asciiTheme="majorHAnsi" w:hAnsiTheme="majorHAnsi"/>
          <w:b/>
          <w:u w:val="single"/>
        </w:rPr>
        <w:t xml:space="preserve"> </w:t>
      </w:r>
      <w:r w:rsidR="00610F80">
        <w:rPr>
          <w:rFonts w:asciiTheme="majorHAnsi" w:hAnsiTheme="majorHAnsi"/>
          <w:b/>
          <w:u w:val="single"/>
        </w:rPr>
        <w:t>for</w:t>
      </w:r>
      <w:r w:rsidR="00F54894">
        <w:rPr>
          <w:rFonts w:asciiTheme="majorHAnsi" w:hAnsiTheme="majorHAnsi"/>
          <w:b/>
          <w:u w:val="single"/>
        </w:rPr>
        <w:t xml:space="preserve"> </w:t>
      </w:r>
      <w:r w:rsidR="00610F80">
        <w:rPr>
          <w:rFonts w:asciiTheme="majorHAnsi" w:hAnsiTheme="majorHAnsi"/>
          <w:b/>
          <w:u w:val="single"/>
        </w:rPr>
        <w:t>Board Leadership</w:t>
      </w:r>
    </w:p>
    <w:p w14:paraId="6EBD7377" w14:textId="77777777" w:rsidR="00D22DAE" w:rsidRPr="00A34F32" w:rsidRDefault="00D22DAE" w:rsidP="00610F80">
      <w:pPr>
        <w:pStyle w:val="Default"/>
        <w:numPr>
          <w:ilvl w:val="0"/>
          <w:numId w:val="7"/>
        </w:numPr>
        <w:ind w:left="360"/>
        <w:rPr>
          <w:rFonts w:ascii="Calibri Light" w:hAnsi="Calibri Light"/>
        </w:rPr>
      </w:pPr>
      <w:r w:rsidRPr="00A34F32">
        <w:rPr>
          <w:rFonts w:ascii="Calibri Light" w:hAnsi="Calibri Light"/>
        </w:rPr>
        <w:t xml:space="preserve">Committed to </w:t>
      </w:r>
      <w:r w:rsidR="00610F80">
        <w:rPr>
          <w:rFonts w:ascii="Calibri Light" w:hAnsi="Calibri Light"/>
        </w:rPr>
        <w:t>p</w:t>
      </w:r>
      <w:r w:rsidR="004D4764">
        <w:rPr>
          <w:rFonts w:ascii="Calibri Light" w:hAnsi="Calibri Light"/>
        </w:rPr>
        <w:t xml:space="preserve">lan </w:t>
      </w:r>
      <w:r w:rsidRPr="00A34F32">
        <w:rPr>
          <w:rFonts w:ascii="Calibri Light" w:hAnsi="Calibri Light"/>
        </w:rPr>
        <w:t>goals of making homelessness rare, brief and nonrecurring in Philadel</w:t>
      </w:r>
      <w:r w:rsidR="00DB6CFB">
        <w:rPr>
          <w:rFonts w:ascii="Calibri Light" w:hAnsi="Calibri Light"/>
        </w:rPr>
        <w:t>phia</w:t>
      </w:r>
    </w:p>
    <w:p w14:paraId="7503A113" w14:textId="77777777" w:rsidR="00D22DAE" w:rsidRPr="00A34F32" w:rsidRDefault="00D22DAE" w:rsidP="00610F80">
      <w:pPr>
        <w:pStyle w:val="Default"/>
        <w:numPr>
          <w:ilvl w:val="0"/>
          <w:numId w:val="7"/>
        </w:numPr>
        <w:ind w:left="360"/>
        <w:rPr>
          <w:rFonts w:ascii="Calibri Light" w:hAnsi="Calibri Light"/>
        </w:rPr>
      </w:pPr>
      <w:r w:rsidRPr="00A34F32">
        <w:rPr>
          <w:rFonts w:ascii="Calibri Light" w:hAnsi="Calibri Light"/>
        </w:rPr>
        <w:t>Willing and able to use experience, expertise</w:t>
      </w:r>
      <w:r w:rsidR="006B10C1">
        <w:rPr>
          <w:rFonts w:ascii="Calibri Light" w:hAnsi="Calibri Light"/>
        </w:rPr>
        <w:t xml:space="preserve"> and </w:t>
      </w:r>
      <w:r w:rsidR="00DB6CFB">
        <w:rPr>
          <w:rFonts w:ascii="Calibri Light" w:hAnsi="Calibri Light"/>
        </w:rPr>
        <w:t>resources</w:t>
      </w:r>
      <w:r w:rsidRPr="00A34F32">
        <w:rPr>
          <w:rFonts w:ascii="Calibri Light" w:hAnsi="Calibri Light"/>
        </w:rPr>
        <w:t xml:space="preserve"> to advance </w:t>
      </w:r>
      <w:r w:rsidR="00610F80">
        <w:rPr>
          <w:rFonts w:ascii="Calibri Light" w:hAnsi="Calibri Light"/>
        </w:rPr>
        <w:t>plan</w:t>
      </w:r>
      <w:r w:rsidRPr="00A34F32">
        <w:rPr>
          <w:rFonts w:ascii="Calibri Light" w:hAnsi="Calibri Light"/>
        </w:rPr>
        <w:t xml:space="preserve"> </w:t>
      </w:r>
      <w:r w:rsidR="004D4764">
        <w:rPr>
          <w:rFonts w:ascii="Calibri Light" w:hAnsi="Calibri Light"/>
        </w:rPr>
        <w:t>priorities</w:t>
      </w:r>
    </w:p>
    <w:p w14:paraId="2747580E" w14:textId="77777777" w:rsidR="00D22DAE" w:rsidRDefault="00D22DAE" w:rsidP="00610F80">
      <w:pPr>
        <w:pStyle w:val="Default"/>
        <w:numPr>
          <w:ilvl w:val="0"/>
          <w:numId w:val="7"/>
        </w:numPr>
        <w:ind w:left="360"/>
        <w:rPr>
          <w:rFonts w:ascii="Calibri Light" w:hAnsi="Calibri Light"/>
        </w:rPr>
      </w:pPr>
      <w:r w:rsidRPr="00A34F32">
        <w:rPr>
          <w:rFonts w:ascii="Calibri Light" w:hAnsi="Calibri Light"/>
        </w:rPr>
        <w:t>Willing and able to fulfil</w:t>
      </w:r>
      <w:r w:rsidR="00DB6CFB">
        <w:rPr>
          <w:rFonts w:ascii="Calibri Light" w:hAnsi="Calibri Light"/>
        </w:rPr>
        <w:t xml:space="preserve">l the </w:t>
      </w:r>
      <w:r w:rsidR="00DB6CFB" w:rsidRPr="00F54894">
        <w:rPr>
          <w:rFonts w:asciiTheme="majorHAnsi" w:hAnsiTheme="majorHAnsi"/>
          <w:u w:val="single"/>
        </w:rPr>
        <w:t xml:space="preserve">Board </w:t>
      </w:r>
      <w:r w:rsidR="00610F80">
        <w:rPr>
          <w:rFonts w:asciiTheme="majorHAnsi" w:hAnsiTheme="majorHAnsi"/>
          <w:u w:val="single"/>
        </w:rPr>
        <w:t>Representative</w:t>
      </w:r>
      <w:r w:rsidR="00DB6CFB" w:rsidRPr="00F54894">
        <w:rPr>
          <w:rFonts w:asciiTheme="majorHAnsi" w:hAnsiTheme="majorHAnsi"/>
          <w:u w:val="single"/>
        </w:rPr>
        <w:t xml:space="preserve"> Requirements</w:t>
      </w:r>
      <w:r w:rsidR="00F54894">
        <w:rPr>
          <w:rFonts w:ascii="Calibri Light" w:hAnsi="Calibri Light"/>
        </w:rPr>
        <w:t>:</w:t>
      </w:r>
    </w:p>
    <w:p w14:paraId="7709D831" w14:textId="77777777" w:rsidR="00F54894" w:rsidRPr="00A34F32" w:rsidRDefault="00F54894" w:rsidP="00610F80">
      <w:pPr>
        <w:pStyle w:val="Default"/>
        <w:numPr>
          <w:ilvl w:val="0"/>
          <w:numId w:val="7"/>
        </w:numPr>
        <w:rPr>
          <w:rFonts w:ascii="Calibri Light" w:hAnsi="Calibri Light"/>
        </w:rPr>
      </w:pPr>
      <w:r w:rsidRPr="00A34F32">
        <w:rPr>
          <w:rFonts w:ascii="Calibri Light" w:hAnsi="Calibri Light"/>
        </w:rPr>
        <w:t>Attendance at bimonthly Board meetings</w:t>
      </w:r>
      <w:r w:rsidR="00024218">
        <w:rPr>
          <w:rFonts w:ascii="Calibri Light" w:hAnsi="Calibri Light"/>
        </w:rPr>
        <w:t xml:space="preserve"> – no designees</w:t>
      </w:r>
    </w:p>
    <w:p w14:paraId="4FB7B81A" w14:textId="77777777" w:rsidR="00F54894" w:rsidRPr="00A34F32" w:rsidRDefault="00F54894" w:rsidP="00610F80">
      <w:pPr>
        <w:pStyle w:val="Default"/>
        <w:numPr>
          <w:ilvl w:val="0"/>
          <w:numId w:val="7"/>
        </w:numPr>
        <w:rPr>
          <w:rFonts w:ascii="Calibri Light" w:hAnsi="Calibri Light"/>
        </w:rPr>
      </w:pPr>
      <w:r>
        <w:rPr>
          <w:rFonts w:ascii="Calibri Light" w:hAnsi="Calibri Light"/>
        </w:rPr>
        <w:t>Participation</w:t>
      </w:r>
      <w:r w:rsidRPr="00A34F32">
        <w:rPr>
          <w:rFonts w:ascii="Calibri Light" w:hAnsi="Calibri Light"/>
        </w:rPr>
        <w:t xml:space="preserve"> in at least one committee</w:t>
      </w:r>
      <w:r w:rsidR="00024218">
        <w:rPr>
          <w:rFonts w:ascii="Calibri Light" w:hAnsi="Calibri Light"/>
        </w:rPr>
        <w:t xml:space="preserve"> or work group</w:t>
      </w:r>
    </w:p>
    <w:p w14:paraId="5C98F93F" w14:textId="35394123" w:rsidR="00C321C1" w:rsidRPr="00C321C1" w:rsidRDefault="00F54894" w:rsidP="00C321C1">
      <w:pPr>
        <w:pStyle w:val="Default"/>
        <w:numPr>
          <w:ilvl w:val="0"/>
          <w:numId w:val="7"/>
        </w:numPr>
        <w:spacing w:after="120"/>
        <w:rPr>
          <w:rFonts w:ascii="Calibri Light" w:hAnsi="Calibri Light"/>
        </w:rPr>
      </w:pPr>
      <w:r>
        <w:rPr>
          <w:rFonts w:ascii="Calibri Light" w:hAnsi="Calibri Light"/>
        </w:rPr>
        <w:t xml:space="preserve">Adherence to </w:t>
      </w:r>
      <w:r w:rsidRPr="00010BF0">
        <w:rPr>
          <w:rFonts w:ascii="Calibri Light" w:hAnsi="Calibri Light"/>
        </w:rPr>
        <w:t>Code of Conduct</w:t>
      </w:r>
      <w:r w:rsidRPr="00A34F32">
        <w:rPr>
          <w:rFonts w:ascii="Calibri Light" w:hAnsi="Calibri Light"/>
        </w:rPr>
        <w:t xml:space="preserve">, including rules on conflicts </w:t>
      </w:r>
      <w:r>
        <w:rPr>
          <w:rFonts w:ascii="Calibri Light" w:hAnsi="Calibri Light"/>
        </w:rPr>
        <w:t>of interest and confidentiality</w:t>
      </w:r>
    </w:p>
    <w:p w14:paraId="6DB8A789" w14:textId="77777777" w:rsidR="00370397" w:rsidRPr="00C916E5" w:rsidRDefault="00610F80" w:rsidP="00610F80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 xml:space="preserve">Nominations &amp; </w:t>
      </w:r>
      <w:r w:rsidR="00DB6CFB" w:rsidRPr="00C916E5">
        <w:rPr>
          <w:rFonts w:asciiTheme="majorHAnsi" w:hAnsiTheme="majorHAnsi"/>
          <w:b/>
          <w:sz w:val="24"/>
          <w:szCs w:val="24"/>
          <w:u w:val="single"/>
        </w:rPr>
        <w:t xml:space="preserve">Elections </w:t>
      </w:r>
    </w:p>
    <w:p w14:paraId="600022F0" w14:textId="68CE440C" w:rsidR="00370397" w:rsidRPr="00DB6CFB" w:rsidRDefault="006B10C1" w:rsidP="00610F80">
      <w:pPr>
        <w:pStyle w:val="Default"/>
        <w:rPr>
          <w:rFonts w:ascii="Calibri Light" w:hAnsi="Calibri Light"/>
        </w:rPr>
      </w:pPr>
      <w:r w:rsidRPr="007877C0">
        <w:rPr>
          <w:rFonts w:ascii="Calibri Light" w:hAnsi="Calibri Light"/>
        </w:rPr>
        <w:t xml:space="preserve">We invite members of the community to </w:t>
      </w:r>
      <w:r w:rsidRPr="00010BF0">
        <w:rPr>
          <w:rFonts w:ascii="Calibri Light" w:hAnsi="Calibri Light"/>
        </w:rPr>
        <w:t>nominate</w:t>
      </w:r>
      <w:r w:rsidRPr="007877C0">
        <w:rPr>
          <w:rFonts w:ascii="Calibri Light" w:hAnsi="Calibri Light"/>
        </w:rPr>
        <w:t xml:space="preserve"> themselves and others to serve </w:t>
      </w:r>
      <w:r w:rsidR="00C321C1">
        <w:rPr>
          <w:rFonts w:ascii="Calibri Light" w:hAnsi="Calibri Light"/>
        </w:rPr>
        <w:t>two</w:t>
      </w:r>
      <w:r w:rsidRPr="007877C0">
        <w:rPr>
          <w:rFonts w:ascii="Calibri Light" w:hAnsi="Calibri Light"/>
        </w:rPr>
        <w:t xml:space="preserve">-year terms </w:t>
      </w:r>
      <w:r w:rsidR="0042306F">
        <w:rPr>
          <w:rFonts w:ascii="Calibri Light" w:hAnsi="Calibri Light"/>
        </w:rPr>
        <w:t>o</w:t>
      </w:r>
      <w:r w:rsidRPr="007877C0">
        <w:rPr>
          <w:rFonts w:ascii="Calibri Light" w:hAnsi="Calibri Light"/>
        </w:rPr>
        <w:t>n this board.</w:t>
      </w:r>
      <w:r>
        <w:rPr>
          <w:rFonts w:ascii="Calibri Light" w:hAnsi="Calibri Light"/>
        </w:rPr>
        <w:t xml:space="preserve"> </w:t>
      </w:r>
      <w:r w:rsidR="003173B5" w:rsidRPr="00010BF0">
        <w:rPr>
          <w:rFonts w:ascii="Calibri Light" w:hAnsi="Calibri Light"/>
        </w:rPr>
        <w:t>Nominations forms</w:t>
      </w:r>
      <w:r w:rsidR="003173B5">
        <w:rPr>
          <w:rFonts w:ascii="Calibri Light" w:hAnsi="Calibri Light"/>
        </w:rPr>
        <w:t xml:space="preserve"> will be accepted by the Office of Homeless Services. </w:t>
      </w:r>
      <w:r>
        <w:rPr>
          <w:rFonts w:ascii="Calibri Light" w:hAnsi="Calibri Light"/>
        </w:rPr>
        <w:t xml:space="preserve">Anyone who </w:t>
      </w:r>
      <w:r w:rsidRPr="00010BF0">
        <w:rPr>
          <w:rFonts w:ascii="Calibri Light" w:hAnsi="Calibri Light"/>
        </w:rPr>
        <w:t>signs up – for free – to be a member</w:t>
      </w:r>
      <w:r>
        <w:rPr>
          <w:rFonts w:ascii="Calibri Light" w:hAnsi="Calibri Light"/>
        </w:rPr>
        <w:t xml:space="preserve"> of the </w:t>
      </w:r>
      <w:r w:rsidR="008D317A" w:rsidRPr="008D317A">
        <w:rPr>
          <w:rFonts w:asciiTheme="majorHAnsi" w:hAnsiTheme="majorHAnsi"/>
          <w:smallCaps/>
        </w:rPr>
        <w:t>Roadmap to Homes</w:t>
      </w:r>
      <w:r w:rsidR="008D317A">
        <w:rPr>
          <w:rFonts w:asciiTheme="majorHAnsi" w:hAnsiTheme="majorHAnsi"/>
          <w:b/>
        </w:rPr>
        <w:t xml:space="preserve"> </w:t>
      </w:r>
      <w:r>
        <w:rPr>
          <w:rFonts w:ascii="Calibri Light" w:hAnsi="Calibri Light"/>
        </w:rPr>
        <w:t xml:space="preserve">community </w:t>
      </w:r>
      <w:r w:rsidR="004D4764">
        <w:rPr>
          <w:rFonts w:ascii="Calibri Light" w:hAnsi="Calibri Light"/>
        </w:rPr>
        <w:t>will be able to</w:t>
      </w:r>
      <w:r>
        <w:rPr>
          <w:rFonts w:ascii="Calibri Light" w:hAnsi="Calibri Light"/>
        </w:rPr>
        <w:t xml:space="preserve"> vote</w:t>
      </w:r>
      <w:r w:rsidR="004D4764">
        <w:rPr>
          <w:rFonts w:ascii="Calibri Light" w:hAnsi="Calibri Light"/>
        </w:rPr>
        <w:t xml:space="preserve"> in </w:t>
      </w:r>
      <w:r w:rsidR="00C321C1">
        <w:rPr>
          <w:rFonts w:ascii="Calibri Light" w:hAnsi="Calibri Light"/>
        </w:rPr>
        <w:t>the upcoming Board e</w:t>
      </w:r>
      <w:r w:rsidR="004D4764">
        <w:rPr>
          <w:rFonts w:ascii="Calibri Light" w:hAnsi="Calibri Light"/>
        </w:rPr>
        <w:t>lection</w:t>
      </w:r>
      <w:r>
        <w:rPr>
          <w:rFonts w:ascii="Calibri Light" w:hAnsi="Calibri Light"/>
        </w:rPr>
        <w:t>.</w:t>
      </w:r>
      <w:r w:rsidR="008E6C7C" w:rsidRPr="008E6C7C">
        <w:rPr>
          <w:rFonts w:asciiTheme="minorHAnsi" w:eastAsiaTheme="minorEastAsia" w:hAnsiTheme="minorHAnsi"/>
          <w:noProof/>
          <w:sz w:val="22"/>
        </w:rPr>
        <w:t xml:space="preserve"> </w:t>
      </w:r>
    </w:p>
    <w:sectPr w:rsidR="00370397" w:rsidRPr="00DB6CFB" w:rsidSect="003173B5">
      <w:headerReference w:type="default" r:id="rId7"/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F6D0C" w14:textId="77777777" w:rsidR="00073A79" w:rsidRDefault="00073A79" w:rsidP="00EC4B1B">
      <w:pPr>
        <w:spacing w:after="0" w:line="240" w:lineRule="auto"/>
      </w:pPr>
      <w:r>
        <w:separator/>
      </w:r>
    </w:p>
  </w:endnote>
  <w:endnote w:type="continuationSeparator" w:id="0">
    <w:p w14:paraId="2BBBED7D" w14:textId="77777777" w:rsidR="00073A79" w:rsidRDefault="00073A79" w:rsidP="00EC4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EDB78" w14:textId="77777777" w:rsidR="00073A79" w:rsidRDefault="00073A79" w:rsidP="00EC4B1B">
      <w:pPr>
        <w:spacing w:after="0" w:line="240" w:lineRule="auto"/>
      </w:pPr>
      <w:r>
        <w:separator/>
      </w:r>
    </w:p>
  </w:footnote>
  <w:footnote w:type="continuationSeparator" w:id="0">
    <w:p w14:paraId="04FBF17F" w14:textId="77777777" w:rsidR="00073A79" w:rsidRDefault="00073A79" w:rsidP="00EC4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C3423" w14:textId="77777777" w:rsidR="007A7A85" w:rsidRDefault="007A7A85" w:rsidP="007A7A85">
    <w:pPr>
      <w:pStyle w:val="Default"/>
      <w:jc w:val="center"/>
      <w:rPr>
        <w:rFonts w:asciiTheme="majorHAnsi" w:hAnsiTheme="majorHAnsi"/>
        <w:b/>
      </w:rPr>
    </w:pPr>
    <w:r w:rsidRPr="007A7A85">
      <w:rPr>
        <w:rFonts w:asciiTheme="majorHAnsi" w:hAnsiTheme="majorHAnsi"/>
        <w:b/>
      </w:rPr>
      <w:t xml:space="preserve">Implementing the </w:t>
    </w:r>
    <w:r w:rsidR="008D317A">
      <w:rPr>
        <w:rFonts w:asciiTheme="majorHAnsi" w:hAnsiTheme="majorHAnsi"/>
        <w:b/>
        <w:smallCaps/>
      </w:rPr>
      <w:t>Roadmap to Homes</w:t>
    </w:r>
    <w:r w:rsidR="008D317A">
      <w:rPr>
        <w:rFonts w:asciiTheme="majorHAnsi" w:hAnsiTheme="majorHAnsi"/>
        <w:b/>
      </w:rPr>
      <w:t xml:space="preserve"> </w:t>
    </w:r>
    <w:r w:rsidRPr="007A7A85">
      <w:rPr>
        <w:rFonts w:asciiTheme="majorHAnsi" w:hAnsiTheme="majorHAnsi"/>
        <w:b/>
      </w:rPr>
      <w:t xml:space="preserve">Strategic Plan for Homeless Services </w:t>
    </w:r>
  </w:p>
  <w:p w14:paraId="6B48C70E" w14:textId="07BD3D9F" w:rsidR="00EC4B1B" w:rsidRDefault="00EC4B1B" w:rsidP="007A7A85">
    <w:pPr>
      <w:pStyle w:val="Defaul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25C43"/>
    <w:multiLevelType w:val="hybridMultilevel"/>
    <w:tmpl w:val="9AEE1CB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0E2EE4"/>
    <w:multiLevelType w:val="hybridMultilevel"/>
    <w:tmpl w:val="14B81E70"/>
    <w:lvl w:ilvl="0" w:tplc="D8B63E4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32A29"/>
    <w:multiLevelType w:val="hybridMultilevel"/>
    <w:tmpl w:val="A0229F88"/>
    <w:lvl w:ilvl="0" w:tplc="D8B63E4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C7E28"/>
    <w:multiLevelType w:val="hybridMultilevel"/>
    <w:tmpl w:val="23FE2298"/>
    <w:lvl w:ilvl="0" w:tplc="D8B63E4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22A4"/>
    <w:multiLevelType w:val="hybridMultilevel"/>
    <w:tmpl w:val="5AE0D520"/>
    <w:lvl w:ilvl="0" w:tplc="D8B63E4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63A26"/>
    <w:multiLevelType w:val="hybridMultilevel"/>
    <w:tmpl w:val="E37EDEB6"/>
    <w:lvl w:ilvl="0" w:tplc="D8B63E4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D23CA"/>
    <w:multiLevelType w:val="hybridMultilevel"/>
    <w:tmpl w:val="69789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565B7"/>
    <w:multiLevelType w:val="hybridMultilevel"/>
    <w:tmpl w:val="35403E14"/>
    <w:lvl w:ilvl="0" w:tplc="D8B63E4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095E36"/>
    <w:multiLevelType w:val="hybridMultilevel"/>
    <w:tmpl w:val="258AA754"/>
    <w:lvl w:ilvl="0" w:tplc="D8B63E4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80198"/>
    <w:multiLevelType w:val="hybridMultilevel"/>
    <w:tmpl w:val="BF12D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C948F7"/>
    <w:multiLevelType w:val="hybridMultilevel"/>
    <w:tmpl w:val="09A2D5DA"/>
    <w:lvl w:ilvl="0" w:tplc="D402054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13743"/>
    <w:multiLevelType w:val="hybridMultilevel"/>
    <w:tmpl w:val="D674AC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866064"/>
    <w:multiLevelType w:val="hybridMultilevel"/>
    <w:tmpl w:val="53042066"/>
    <w:lvl w:ilvl="0" w:tplc="39E6B5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3A5F8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788A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C8575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D8D3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A07C6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BAF1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F825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F0522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42BB7"/>
    <w:multiLevelType w:val="hybridMultilevel"/>
    <w:tmpl w:val="8AF8C7F2"/>
    <w:lvl w:ilvl="0" w:tplc="D8B63E4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7B1761"/>
    <w:multiLevelType w:val="hybridMultilevel"/>
    <w:tmpl w:val="F8160134"/>
    <w:lvl w:ilvl="0" w:tplc="8DDA7034">
      <w:start w:val="2"/>
      <w:numFmt w:val="decimal"/>
      <w:lvlText w:val="%1"/>
      <w:lvlJc w:val="left"/>
      <w:pPr>
        <w:ind w:left="46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400" w:hanging="360"/>
      </w:pPr>
    </w:lvl>
    <w:lvl w:ilvl="2" w:tplc="0409001B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5" w15:restartNumberingAfterBreak="0">
    <w:nsid w:val="7AAA2C0B"/>
    <w:multiLevelType w:val="hybridMultilevel"/>
    <w:tmpl w:val="50240250"/>
    <w:lvl w:ilvl="0" w:tplc="785A7D6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549190">
    <w:abstractNumId w:val="9"/>
  </w:num>
  <w:num w:numId="2" w16cid:durableId="1548837877">
    <w:abstractNumId w:val="12"/>
  </w:num>
  <w:num w:numId="3" w16cid:durableId="1123764793">
    <w:abstractNumId w:val="11"/>
  </w:num>
  <w:num w:numId="4" w16cid:durableId="312372214">
    <w:abstractNumId w:val="0"/>
  </w:num>
  <w:num w:numId="5" w16cid:durableId="1216239839">
    <w:abstractNumId w:val="6"/>
  </w:num>
  <w:num w:numId="6" w16cid:durableId="587924900">
    <w:abstractNumId w:val="13"/>
  </w:num>
  <w:num w:numId="7" w16cid:durableId="2121949647">
    <w:abstractNumId w:val="5"/>
  </w:num>
  <w:num w:numId="8" w16cid:durableId="2048335594">
    <w:abstractNumId w:val="4"/>
  </w:num>
  <w:num w:numId="9" w16cid:durableId="1746218034">
    <w:abstractNumId w:val="3"/>
  </w:num>
  <w:num w:numId="10" w16cid:durableId="342318666">
    <w:abstractNumId w:val="10"/>
  </w:num>
  <w:num w:numId="11" w16cid:durableId="930044458">
    <w:abstractNumId w:val="15"/>
  </w:num>
  <w:num w:numId="12" w16cid:durableId="634021361">
    <w:abstractNumId w:val="14"/>
  </w:num>
  <w:num w:numId="13" w16cid:durableId="1253079434">
    <w:abstractNumId w:val="2"/>
  </w:num>
  <w:num w:numId="14" w16cid:durableId="500898880">
    <w:abstractNumId w:val="8"/>
  </w:num>
  <w:num w:numId="15" w16cid:durableId="1086610354">
    <w:abstractNumId w:val="1"/>
  </w:num>
  <w:num w:numId="16" w16cid:durableId="5737070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AF"/>
    <w:rsid w:val="00010BF0"/>
    <w:rsid w:val="00024218"/>
    <w:rsid w:val="00073A79"/>
    <w:rsid w:val="00076812"/>
    <w:rsid w:val="000A6264"/>
    <w:rsid w:val="000C76E0"/>
    <w:rsid w:val="001F0122"/>
    <w:rsid w:val="001F3F92"/>
    <w:rsid w:val="003173B5"/>
    <w:rsid w:val="00321F96"/>
    <w:rsid w:val="0034720B"/>
    <w:rsid w:val="00370397"/>
    <w:rsid w:val="00373853"/>
    <w:rsid w:val="003C3CE0"/>
    <w:rsid w:val="00405DE1"/>
    <w:rsid w:val="0042306F"/>
    <w:rsid w:val="00482486"/>
    <w:rsid w:val="004D14FD"/>
    <w:rsid w:val="004D4764"/>
    <w:rsid w:val="00610F80"/>
    <w:rsid w:val="006B10C1"/>
    <w:rsid w:val="006E6B63"/>
    <w:rsid w:val="006E745C"/>
    <w:rsid w:val="00731569"/>
    <w:rsid w:val="0076525A"/>
    <w:rsid w:val="007877C0"/>
    <w:rsid w:val="007946D7"/>
    <w:rsid w:val="007975F1"/>
    <w:rsid w:val="007A7A85"/>
    <w:rsid w:val="007F6EE7"/>
    <w:rsid w:val="00812A5E"/>
    <w:rsid w:val="00867ABA"/>
    <w:rsid w:val="008D317A"/>
    <w:rsid w:val="008E6C7C"/>
    <w:rsid w:val="009902AF"/>
    <w:rsid w:val="009E3AD6"/>
    <w:rsid w:val="00A34F32"/>
    <w:rsid w:val="00AA3548"/>
    <w:rsid w:val="00AD317E"/>
    <w:rsid w:val="00B1590A"/>
    <w:rsid w:val="00B432AD"/>
    <w:rsid w:val="00C321C1"/>
    <w:rsid w:val="00C916E5"/>
    <w:rsid w:val="00D02178"/>
    <w:rsid w:val="00D22DAE"/>
    <w:rsid w:val="00D66655"/>
    <w:rsid w:val="00D7021F"/>
    <w:rsid w:val="00D976D1"/>
    <w:rsid w:val="00DB6CFB"/>
    <w:rsid w:val="00E23F4C"/>
    <w:rsid w:val="00E52582"/>
    <w:rsid w:val="00EB6F93"/>
    <w:rsid w:val="00EC4B1B"/>
    <w:rsid w:val="00F04665"/>
    <w:rsid w:val="00F54894"/>
    <w:rsid w:val="00F925F3"/>
    <w:rsid w:val="00FA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617706C"/>
  <w15:docId w15:val="{83FB5530-D485-4317-9E5D-B3DD0865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02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1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12A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4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B1B"/>
  </w:style>
  <w:style w:type="paragraph" w:styleId="Footer">
    <w:name w:val="footer"/>
    <w:basedOn w:val="Normal"/>
    <w:link w:val="FooterChar"/>
    <w:uiPriority w:val="99"/>
    <w:unhideWhenUsed/>
    <w:rsid w:val="00EC4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B1B"/>
  </w:style>
  <w:style w:type="paragraph" w:styleId="BalloonText">
    <w:name w:val="Balloon Text"/>
    <w:basedOn w:val="Normal"/>
    <w:link w:val="BalloonTextChar"/>
    <w:uiPriority w:val="99"/>
    <w:semiHidden/>
    <w:unhideWhenUsed/>
    <w:rsid w:val="006E7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45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unhideWhenUsed/>
    <w:rsid w:val="00373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31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76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037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799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273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9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35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leah.staub</dc:creator>
  <cp:lastModifiedBy>Najira Ahmed</cp:lastModifiedBy>
  <cp:revision>5</cp:revision>
  <cp:lastPrinted>2018-11-02T18:05:00Z</cp:lastPrinted>
  <dcterms:created xsi:type="dcterms:W3CDTF">2023-11-06T20:26:00Z</dcterms:created>
  <dcterms:modified xsi:type="dcterms:W3CDTF">2023-11-06T20:28:00Z</dcterms:modified>
</cp:coreProperties>
</file>