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9639D" w:rsidRPr="00011B46" w:rsidP="002C63AD" w14:paraId="1A849051" w14:textId="0675B294">
      <w:pPr>
        <w:bidi w:val="0"/>
        <w:spacing w:after="60"/>
        <w:rPr>
          <w:rFonts w:ascii="Arial" w:hAnsi="Arial" w:cs="Arial"/>
        </w:rPr>
      </w:pPr>
    </w:p>
    <w:p w:rsidR="00011B46" w:rsidRPr="0083502C" w:rsidP="00011B46" w14:paraId="471892A7" w14:textId="04987F96">
      <w:pPr>
        <w:bidi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  <w:rtl w:val="0"/>
          <w:lang w:val="fr-HT"/>
        </w:rPr>
        <w:t>Nòt Sentòm Timoun</w:t>
      </w:r>
    </w:p>
    <w:p w:rsidR="00843F61" w:rsidRPr="00843F61" w:rsidP="00843F61" w14:paraId="7D14796D" w14:textId="55AE528B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363819</wp:posOffset>
                </wp:positionH>
                <wp:positionV relativeFrom="paragraph">
                  <wp:posOffset>113030</wp:posOffset>
                </wp:positionV>
                <wp:extent cx="2593400" cy="0"/>
                <wp:effectExtent l="0" t="0" r="1016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5" style="mso-width-percent:0;mso-width-relative:margin;mso-wrap-distance-bottom:0;mso-wrap-distance-left:9pt;mso-wrap-distance-right:9pt;mso-wrap-distance-top:0;mso-wrap-style:square;position:absolute;visibility:visible;z-index:251661312" from="28.65pt,8.9pt" to="232.85pt,8.9pt" strokecolor="black" strokeweight="1pt">
                <v:stroke joinstyle="miter"/>
              </v:line>
            </w:pict>
          </mc:Fallback>
        </mc:AlternateContent>
      </w:r>
      <w:r w:rsidRPr="00843F61">
        <w:rPr>
          <w:rFonts w:ascii="Arial" w:hAnsi="Arial" w:cs="Arial"/>
          <w:sz w:val="20"/>
          <w:szCs w:val="20"/>
          <w:rtl w:val="0"/>
          <w:lang w:val="fr-HT"/>
        </w:rPr>
        <w:t xml:space="preserve">Dat: </w:t>
      </w:r>
    </w:p>
    <w:p w:rsidR="00843F61" w:rsidRPr="00843F61" w:rsidP="00843F61" w14:paraId="158350CC" w14:textId="77777777">
      <w:pPr>
        <w:bidi w:val="0"/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fr-HT"/>
        </w:rPr>
        <w:t>Chè paran/responsab swen,</w:t>
      </w:r>
    </w:p>
    <w:p w:rsidR="00843F61" w:rsidRPr="00843F61" w:rsidP="00843F61" w14:paraId="69BF61DF" w14:textId="77777777">
      <w:pPr>
        <w:bidi w:val="0"/>
        <w:rPr>
          <w:rFonts w:ascii="Arial" w:hAnsi="Arial" w:cs="Arial"/>
          <w:sz w:val="20"/>
          <w:szCs w:val="20"/>
        </w:rPr>
      </w:pPr>
    </w:p>
    <w:p w:rsidR="00147C0C" w:rsidP="00843F61" w14:paraId="54E39745" w14:textId="134F0437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649858</wp:posOffset>
                </wp:positionH>
                <wp:positionV relativeFrom="paragraph">
                  <wp:posOffset>128498</wp:posOffset>
                </wp:positionV>
                <wp:extent cx="2593400" cy="0"/>
                <wp:effectExtent l="0" t="0" r="1016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mso-width-percent:0;mso-width-relative:margin;mso-wrap-distance-bottom:0;mso-wrap-distance-left:9pt;mso-wrap-distance-right:9pt;mso-wrap-distance-top:0;mso-wrap-style:square;position:absolute;visibility:visible;z-index:251660288" from="51.15pt,10.1pt" to="255.35pt,10.1pt" strokecolor="black" strokeweight="1pt">
                <v:stroke joinstyle="miter"/>
              </v:line>
            </w:pict>
          </mc:Fallback>
        </mc:AlternateContent>
      </w:r>
      <w:r w:rsidRPr="00843F61" w:rsidR="00843F61">
        <w:rPr>
          <w:rFonts w:ascii="Arial" w:hAnsi="Arial" w:cs="Arial"/>
          <w:sz w:val="20"/>
          <w:szCs w:val="20"/>
          <w:rtl w:val="0"/>
          <w:lang w:val="fr-HT"/>
        </w:rPr>
        <w:t>Timoun ou an,                                                                          , te gen sentòm ki annapre la yo ki ta ka endike COVID-19 (tanpri tcheke tout sa ki valab):</w:t>
        <w:tab/>
      </w:r>
    </w:p>
    <w:p w:rsidR="007D1514" w:rsidP="557B437B" w14:paraId="3A744615" w14:textId="78DEE2B8">
      <w:pPr>
        <w:bidi w:val="0"/>
        <w:spacing w:line="257" w:lineRule="auto"/>
        <w:jc w:val="center"/>
        <w:rPr>
          <w:rFonts w:ascii="Calibri" w:eastAsia="Calibri" w:hAnsi="Calibri" w:cs="Calibri"/>
          <w:noProof w:val="0"/>
          <w:color w:val="000000" w:themeColor="text1" w:themeShade="FF" w:themeTint="FF"/>
          <w:sz w:val="22"/>
          <w:szCs w:val="22"/>
          <w:lang w:val="en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650"/>
      </w:tblGrid>
      <w:tr w14:paraId="7FCC0B1D" w:rsidTr="0BCBB577">
        <w:tblPrEx>
          <w:tblW w:w="0" w:type="auto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top"/>
          </w:tcPr>
          <w:p w:rsidR="557B437B" w:rsidP="557B437B" w14:paraId="541AB7A5" w14:textId="744F231B">
            <w:pPr>
              <w:bidi w:val="0"/>
              <w:jc w:val="left"/>
            </w:pPr>
            <w:r w:rsidRPr="557B437B">
              <w:rPr>
                <w:rFonts w:ascii="Arial" w:eastAsia="Arial" w:hAnsi="Arial" w:cs="Arial"/>
                <w:b/>
                <w:bCs/>
                <w:sz w:val="22"/>
                <w:szCs w:val="22"/>
                <w:rtl w:val="0"/>
                <w:lang w:val="fr-HT"/>
              </w:rPr>
              <w:t>Siveye nenpòt nan sentòm COVID-19 ki annapre la yo</w:t>
            </w:r>
          </w:p>
        </w:tc>
      </w:tr>
      <w:tr w14:paraId="6A842084" w:rsidTr="0BCBB577">
        <w:tblPrEx>
          <w:tblW w:w="0" w:type="auto"/>
          <w:jc w:val="center"/>
          <w:tblLayout w:type="fixed"/>
          <w:tblLook w:val="04A0"/>
        </w:tblPrEx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top"/>
          </w:tcPr>
          <w:p w:rsidR="557B437B" w:rsidP="0BCBB577" w14:paraId="728D7828" w14:textId="4EEF671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Lafyèv oswa frison</w:t>
            </w:r>
          </w:p>
          <w:p w:rsidR="557B437B" w:rsidP="0BCBB577" w14:paraId="1B70B517" w14:textId="20FBB57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Doulè nan misk oswa doulè nan kò</w:t>
            </w:r>
          </w:p>
          <w:p w:rsidR="557B437B" w:rsidP="0BCBB577" w14:paraId="5D8075A0" w14:textId="6A68FBEC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Maltèt</w:t>
            </w:r>
          </w:p>
          <w:p w:rsidR="557B437B" w:rsidP="0BCBB577" w14:paraId="7E7A245D" w14:textId="33D7983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Malgòj</w:t>
            </w:r>
          </w:p>
          <w:p w:rsidR="557B437B" w:rsidP="0BCBB577" w14:paraId="3304AD1F" w14:textId="0E8E72D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Nen bouche oswa nen k ap koule</w:t>
            </w:r>
          </w:p>
          <w:p w:rsidR="557B437B" w:rsidP="0BCBB577" w14:paraId="7878A88D" w14:textId="0B6B0E1A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Fatig</w:t>
            </w:r>
          </w:p>
          <w:p w:rsidR="557B437B" w:rsidP="0BCBB577" w14:paraId="54117E7B" w14:textId="511E164A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Kèplen oswa vomisman</w:t>
            </w:r>
          </w:p>
          <w:p w:rsidR="557B437B" w:rsidP="0BCBB577" w14:paraId="30BEB261" w14:textId="46D56511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Dyare</w:t>
            </w:r>
          </w:p>
          <w:p w:rsidR="557B437B" w:rsidP="0BCBB577" w14:paraId="2E686F6A" w14:textId="21B79029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Tous ki nouvo oswa pèsistan</w:t>
            </w:r>
          </w:p>
          <w:p w:rsidR="557B437B" w:rsidP="0BCBB577" w14:paraId="33B843C9" w14:textId="6222EC4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Vin pa ka pran gou oswa pran sant</w:t>
            </w:r>
          </w:p>
          <w:p w:rsidR="557B437B" w:rsidP="0BCBB577" w14:paraId="5C0F7F05" w14:textId="5A1A2AC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fr-HT"/>
              </w:rPr>
              <w:t>Souf kout oswa difikilte pou respire</w:t>
            </w:r>
          </w:p>
        </w:tc>
      </w:tr>
    </w:tbl>
    <w:p w:rsidR="007D1514" w:rsidP="557B437B" w14:paraId="6F46FEAC" w14:textId="00DD84A1">
      <w:pPr>
        <w:bidi w:val="0"/>
        <w:rPr>
          <w:rFonts w:ascii="Calibri" w:eastAsia="Calibri" w:hAnsi="Calibri" w:cs="Calibri"/>
          <w:color w:val="000000" w:themeColor="text1" w:themeShade="FF" w:themeTint="FF"/>
          <w:sz w:val="22"/>
          <w:szCs w:val="22"/>
        </w:rPr>
      </w:pPr>
    </w:p>
    <w:p w:rsidR="00843F61" w:rsidRPr="00843F61" w:rsidP="00843F61" w14:paraId="5A619382" w14:textId="2A53D592">
      <w:pPr>
        <w:bidi w:val="0"/>
        <w:rPr>
          <w:rFonts w:ascii="Arial" w:hAnsi="Arial" w:cs="Arial"/>
          <w:sz w:val="20"/>
          <w:szCs w:val="20"/>
        </w:rPr>
      </w:pPr>
      <w:r w:rsidRPr="0559E8E0">
        <w:rPr>
          <w:rFonts w:ascii="Arial" w:hAnsi="Arial" w:cs="Arial"/>
          <w:sz w:val="20"/>
          <w:szCs w:val="20"/>
          <w:rtl w:val="0"/>
          <w:lang w:val="fr-HT"/>
        </w:rPr>
        <w:t>Pou asire sante ak sekirite tout timoun ak tout estaf, kèlkeswa sitiyasyon vaksinasyon timoun ou an, li pa pral otorize retounen nan etablisman an jiskaske:</w:t>
      </w:r>
    </w:p>
    <w:p w:rsidR="00843F61" w:rsidRPr="00843F61" w:rsidP="00843F61" w14:paraId="6C64D431" w14:textId="5EC7D754">
      <w:pPr>
        <w:pStyle w:val="ListParagraph"/>
        <w:numPr>
          <w:ilvl w:val="0"/>
          <w:numId w:val="5"/>
        </w:numPr>
        <w:bidi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  <w:rtl w:val="0"/>
          <w:lang w:val="fr-HT"/>
        </w:rPr>
        <w:t xml:space="preserve">Premye tès COVID-19 la negatif epi moun lan ranpli kritè nòmal lekòl la pou retounen apre yon maladi </w:t>
      </w:r>
      <w:r w:rsidRPr="00843F6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 w:val="0"/>
          <w:lang w:val="fr-HT"/>
        </w:rPr>
        <w:t>OSWA</w:t>
      </w:r>
    </w:p>
    <w:p w:rsidR="00843F61" w:rsidRPr="00843F61" w:rsidP="00843F61" w14:paraId="732D4034" w14:textId="77777777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  <w:rtl w:val="0"/>
          <w:lang w:val="fr-HT"/>
        </w:rPr>
        <w:t xml:space="preserve">Yon klinisyen te evalye timoun lan epi li dokimante yon lòt dyagnostik </w:t>
      </w:r>
      <w:r w:rsidRPr="00843F6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 w:val="0"/>
          <w:lang w:val="fr-HT"/>
        </w:rPr>
        <w:t>OSWA</w:t>
      </w:r>
    </w:p>
    <w:p w:rsidR="00843F61" w:rsidRPr="00843F61" w:rsidP="00843F61" w14:paraId="2A04F404" w14:textId="0534FCDF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  <w:rtl w:val="0"/>
          <w:lang w:val="fr-HT"/>
        </w:rPr>
        <w:t xml:space="preserve">Tout kondisyon ki annapre la yo ranpli: </w:t>
      </w: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  <w:rtl w:val="0"/>
          <w:lang w:val="fr-HT"/>
        </w:rPr>
        <w:t>(</w:t>
      </w:r>
      <w:r w:rsidRPr="00843F61">
        <w:rPr>
          <w:rFonts w:ascii="Arial" w:hAnsi="Arial" w:cs="Arial"/>
          <w:sz w:val="20"/>
          <w:szCs w:val="20"/>
          <w:rtl w:val="0"/>
          <w:lang w:val="fr-HT"/>
        </w:rPr>
        <w:t>1) sa gen omwen 10 jou depi kòmansman sentòm yo EPI (2) jiskaske pa gen lafyèv pandan 1 jou san pran medikaman kont lafyèv EPI (3) sentòm yo ap amelyore.</w:t>
      </w:r>
    </w:p>
    <w:p w:rsidR="00843F61" w:rsidRPr="00843F61" w:rsidP="00843F61" w14:paraId="1B12114D" w14:textId="343D63AD">
      <w:pPr>
        <w:bidi w:val="0"/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fr-HT"/>
        </w:rPr>
        <w:t xml:space="preserve">Si timoun ou an </w:t>
      </w:r>
      <w:r w:rsidRPr="00843F61">
        <w:rPr>
          <w:rFonts w:ascii="Arial" w:hAnsi="Arial" w:cs="Arial"/>
          <w:sz w:val="20"/>
          <w:szCs w:val="20"/>
          <w:u w:val="single"/>
          <w:rtl w:val="0"/>
          <w:lang w:val="fr-HT"/>
        </w:rPr>
        <w:t>gen dyagnostik COVID-19</w:t>
      </w:r>
      <w:r w:rsidRPr="00843F61">
        <w:rPr>
          <w:rFonts w:ascii="Arial" w:hAnsi="Arial" w:cs="Arial"/>
          <w:sz w:val="20"/>
          <w:szCs w:val="20"/>
          <w:rtl w:val="0"/>
          <w:lang w:val="fr-HT"/>
        </w:rPr>
        <w:t xml:space="preserve">, </w:t>
      </w:r>
      <w:r w:rsidRPr="00843F61">
        <w:rPr>
          <w:rFonts w:ascii="Arial" w:hAnsi="Arial" w:cs="Arial"/>
          <w:sz w:val="20"/>
          <w:szCs w:val="20"/>
          <w:shd w:val="clear" w:color="auto" w:fill="FFFFFF"/>
          <w:rtl w:val="0"/>
          <w:lang w:val="fr-HT"/>
        </w:rPr>
        <w:t xml:space="preserve">li dwe </w:t>
      </w:r>
      <w:r w:rsidRPr="00843F61">
        <w:rPr>
          <w:rFonts w:ascii="Arial" w:hAnsi="Arial" w:cs="Arial"/>
          <w:sz w:val="20"/>
          <w:szCs w:val="20"/>
          <w:rtl w:val="0"/>
          <w:lang w:val="fr-HT"/>
        </w:rPr>
        <w:t>rete lakay li jiskaske tout kondisyon ki annapre la yo ranpli:</w:t>
      </w:r>
    </w:p>
    <w:p w:rsidR="00843F61" w:rsidRPr="00843F61" w:rsidP="00843F61" w14:paraId="1F2E7444" w14:textId="77777777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fr-HT"/>
        </w:rPr>
        <w:t xml:space="preserve">Sa fè omwen 10 jou depi timoun ou an te premye gen sentòm yo </w:t>
      </w:r>
      <w:r w:rsidRPr="00843F61">
        <w:rPr>
          <w:rFonts w:ascii="Arial" w:hAnsi="Arial" w:cs="Arial"/>
          <w:b/>
          <w:bCs/>
          <w:sz w:val="20"/>
          <w:szCs w:val="20"/>
          <w:rtl w:val="0"/>
          <w:lang w:val="fr-HT"/>
        </w:rPr>
        <w:t>EPI</w:t>
      </w:r>
      <w:r w:rsidRPr="00843F61">
        <w:rPr>
          <w:rFonts w:ascii="Arial" w:hAnsi="Arial" w:cs="Arial"/>
          <w:sz w:val="20"/>
          <w:szCs w:val="20"/>
          <w:rtl w:val="0"/>
          <w:lang w:val="fr-HT"/>
        </w:rPr>
        <w:t xml:space="preserve"> </w:t>
      </w:r>
    </w:p>
    <w:p w:rsidR="00843F61" w:rsidRPr="00843F61" w:rsidP="00843F61" w14:paraId="542F1E82" w14:textId="09344F07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fr-HT"/>
        </w:rPr>
        <w:t xml:space="preserve">Timoun ou an pa te gen lafyèv ankò san medikaman kont lafyèv (pa egzanp: Tylenol, Ibuprofen) pandan 1 jou </w:t>
      </w:r>
      <w:r w:rsidRPr="00843F61">
        <w:rPr>
          <w:rFonts w:ascii="Arial" w:hAnsi="Arial" w:cs="Arial"/>
          <w:b/>
          <w:bCs/>
          <w:sz w:val="20"/>
          <w:szCs w:val="20"/>
          <w:rtl w:val="0"/>
          <w:lang w:val="fr-HT"/>
        </w:rPr>
        <w:t>EPI</w:t>
      </w:r>
    </w:p>
    <w:p w:rsidR="00843F61" w:rsidRPr="00843F61" w:rsidP="00843F61" w14:paraId="2EB237D8" w14:textId="278E3206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559E8E0">
        <w:rPr>
          <w:rFonts w:ascii="Arial" w:hAnsi="Arial" w:cs="Arial"/>
          <w:sz w:val="20"/>
          <w:szCs w:val="20"/>
          <w:rtl w:val="0"/>
          <w:lang w:val="fr-HT"/>
        </w:rPr>
        <w:t>Sentòm timoun ou an ap amelyore.</w:t>
      </w:r>
    </w:p>
    <w:p w:rsidR="00843F61" w:rsidRPr="00843F61" w:rsidP="00843F61" w14:paraId="763BB0EC" w14:textId="5D153EF1">
      <w:pPr>
        <w:bidi w:val="0"/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fr-HT"/>
        </w:rPr>
        <w:t xml:space="preserve">Si timoun ou an te pozitif pou COVID-19, li PA bezwen yon nouvo tès COVID oswa yon nòt doktè pou retounen nan etablisman an. </w:t>
      </w:r>
    </w:p>
    <w:p w:rsidR="0083502C" w:rsidP="00843F61" w14:paraId="011351DA" w14:textId="77777777">
      <w:pPr>
        <w:bidi w:val="0"/>
        <w:rPr>
          <w:rFonts w:ascii="Arial" w:hAnsi="Arial" w:cs="Arial"/>
          <w:sz w:val="20"/>
          <w:szCs w:val="20"/>
        </w:rPr>
      </w:pPr>
    </w:p>
    <w:p w:rsidR="002C63AD" w:rsidRPr="00011B46" w:rsidP="00843F61" w14:paraId="5B3631C9" w14:textId="0AB94832">
      <w:pPr>
        <w:bidi w:val="0"/>
        <w:rPr>
          <w:rFonts w:ascii="Arial" w:hAnsi="Arial" w:cs="Arial"/>
        </w:rPr>
      </w:pPr>
      <w:r w:rsidRPr="00843F61">
        <w:rPr>
          <w:rFonts w:ascii="Arial" w:hAnsi="Arial" w:cs="Arial"/>
          <w:sz w:val="20"/>
          <w:szCs w:val="20"/>
          <w:rtl w:val="0"/>
          <w:lang w:val="fr-HT"/>
        </w:rPr>
        <w:t>Sensèman,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AD" w14:paraId="394C8A02" w14:textId="77777777">
    <w:pPr>
      <w:pStyle w:val="Footer"/>
      <w:bidi w:val="0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184429" w="7772210" stroke="1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370116" w="314325" stroke="1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370116" w="314325" stroke="1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370116" w="314325" stroke="1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370116" w="314325" stroke="1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AD" w:rsidP="002C63AD" w14:paraId="1F862622" w14:textId="77777777">
    <w:pPr>
      <w:pStyle w:val="Header"/>
      <w:bidi w:val="0"/>
      <w:ind w:left="-1440"/>
    </w:pPr>
    <w:r>
      <w:rPr>
        <w:noProof/>
      </w:rPr>
      <w:drawing>
        <wp:inline distT="0" distB="0" distL="0" distR="0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103706" name="Picture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30CC6"/>
    <w:multiLevelType w:val="hybridMultilevel"/>
    <w:tmpl w:val="A9F2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51D79"/>
    <w:multiLevelType w:val="hybridMultilevel"/>
    <w:tmpl w:val="A8E2777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0C64"/>
    <w:multiLevelType w:val="hybridMultilevel"/>
    <w:tmpl w:val="BC324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54BB"/>
    <w:multiLevelType w:val="hybridMultilevel"/>
    <w:tmpl w:val="81E8406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B5616"/>
    <w:multiLevelType w:val="hybridMultilevel"/>
    <w:tmpl w:val="A5F67E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EB0A2"/>
    <w:multiLevelType w:val="hybridMultilevel"/>
    <w:tmpl w:val="000000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2FDD"/>
    <w:multiLevelType w:val="hybridMultilevel"/>
    <w:tmpl w:val="F1B8D4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B55725"/>
    <w:multiLevelType w:val="hybridMultilevel"/>
    <w:tmpl w:val="FC4211A8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271BF9"/>
    <w:multiLevelType w:val="hybridMultilevel"/>
    <w:tmpl w:val="57DE76C6"/>
    <w:lvl w:ilvl="0">
      <w:start w:val="0"/>
      <w:numFmt w:val="bullet"/>
      <w:lvlText w:val="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226552"/>
    <w:multiLevelType w:val="hybridMultilevel"/>
    <w:tmpl w:val="AC9C7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6515A"/>
    <w:multiLevelType w:val="hybridMultilevel"/>
    <w:tmpl w:val="A41A04C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147C0C"/>
    <w:rsid w:val="001604CB"/>
    <w:rsid w:val="001C39ED"/>
    <w:rsid w:val="00213E73"/>
    <w:rsid w:val="00240029"/>
    <w:rsid w:val="002C63AD"/>
    <w:rsid w:val="003A0C7F"/>
    <w:rsid w:val="00516E49"/>
    <w:rsid w:val="005A0291"/>
    <w:rsid w:val="005C294A"/>
    <w:rsid w:val="00622AB4"/>
    <w:rsid w:val="00670B7E"/>
    <w:rsid w:val="0070316F"/>
    <w:rsid w:val="007D1514"/>
    <w:rsid w:val="007F4A73"/>
    <w:rsid w:val="0083502C"/>
    <w:rsid w:val="0083558B"/>
    <w:rsid w:val="00843F61"/>
    <w:rsid w:val="00880774"/>
    <w:rsid w:val="00893D63"/>
    <w:rsid w:val="0089639D"/>
    <w:rsid w:val="008A5842"/>
    <w:rsid w:val="008E1D68"/>
    <w:rsid w:val="009F5B11"/>
    <w:rsid w:val="00A451C5"/>
    <w:rsid w:val="00BA6BE0"/>
    <w:rsid w:val="00CB613A"/>
    <w:rsid w:val="00CD39CD"/>
    <w:rsid w:val="00CE6994"/>
    <w:rsid w:val="00D71002"/>
    <w:rsid w:val="00DE1F7D"/>
    <w:rsid w:val="00E5677A"/>
    <w:rsid w:val="00E739A3"/>
    <w:rsid w:val="00E8398E"/>
    <w:rsid w:val="00FF08E2"/>
    <w:rsid w:val="0559E8E0"/>
    <w:rsid w:val="0BCBB577"/>
    <w:rsid w:val="265E5357"/>
    <w:rsid w:val="2DB4CBFA"/>
    <w:rsid w:val="557B437B"/>
    <w:rsid w:val="5770EC48"/>
    <w:rsid w:val="58E7AB8B"/>
    <w:rsid w:val="5908E89E"/>
    <w:rsid w:val="6298F1DF"/>
    <w:rsid w:val="63F09881"/>
    <w:rsid w:val="681A0E9E"/>
    <w:rsid w:val="778824FA"/>
    <w:rsid w:val="7F4DA87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F22FB54-BB6C-4940-9D86-F5FCDB0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CD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739A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9A3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9A3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7D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7D1514"/>
  </w:style>
  <w:style w:type="character" w:customStyle="1" w:styleId="eop">
    <w:name w:val="eop"/>
    <w:basedOn w:val="DefaultParagraphFont"/>
    <w:rsid w:val="007D1514"/>
  </w:style>
  <w:style w:type="character" w:customStyle="1" w:styleId="findhit">
    <w:name w:val="findhit"/>
    <w:basedOn w:val="DefaultParagraphFont"/>
    <w:rsid w:val="00BA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BD816-2D88-49D5-84FE-4711F2601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D2AE7-44DB-4D7D-BB88-7D29336B1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F8B9D-3670-4732-8CE4-FEFDF852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Betsy Herbert</cp:lastModifiedBy>
  <cp:revision>13</cp:revision>
  <dcterms:created xsi:type="dcterms:W3CDTF">2021-07-23T15:50:00Z</dcterms:created>
  <dcterms:modified xsi:type="dcterms:W3CDTF">2021-08-30T20:26:21Z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